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8E7" w:rsidRDefault="007318E7" w:rsidP="007318E7">
      <w:pPr>
        <w:rPr>
          <w:rFonts w:ascii="黑体" w:eastAsia="黑体"/>
          <w:sz w:val="32"/>
          <w:szCs w:val="32"/>
        </w:rPr>
      </w:pPr>
      <w:r>
        <w:rPr>
          <w:rFonts w:ascii="黑体" w:eastAsia="黑体" w:hint="eastAsia"/>
          <w:sz w:val="32"/>
          <w:szCs w:val="32"/>
        </w:rPr>
        <w:t>自然科学奖公示：</w:t>
      </w:r>
      <w:r w:rsidR="00D74FD4">
        <w:rPr>
          <w:rFonts w:ascii="黑体" w:eastAsia="黑体" w:hint="eastAsia"/>
          <w:sz w:val="32"/>
          <w:szCs w:val="32"/>
        </w:rPr>
        <w:t>（一）</w:t>
      </w:r>
      <w:r w:rsidR="00603637" w:rsidRPr="00603637">
        <w:rPr>
          <w:rFonts w:ascii="黑体" w:eastAsia="黑体" w:hint="eastAsia"/>
          <w:sz w:val="32"/>
          <w:szCs w:val="32"/>
        </w:rPr>
        <w:t>环境砷污染形成与控制机理</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67"/>
        <w:gridCol w:w="1560"/>
        <w:gridCol w:w="708"/>
        <w:gridCol w:w="1276"/>
        <w:gridCol w:w="709"/>
        <w:gridCol w:w="709"/>
        <w:gridCol w:w="850"/>
        <w:gridCol w:w="567"/>
        <w:gridCol w:w="567"/>
        <w:gridCol w:w="850"/>
      </w:tblGrid>
      <w:tr w:rsidR="007318E7" w:rsidRPr="00996CF2" w:rsidTr="0057052E">
        <w:trPr>
          <w:trHeight w:val="607"/>
        </w:trPr>
        <w:tc>
          <w:tcPr>
            <w:tcW w:w="1242" w:type="dxa"/>
            <w:gridSpan w:val="2"/>
            <w:vAlign w:val="center"/>
          </w:tcPr>
          <w:p w:rsidR="007318E7" w:rsidRPr="00996CF2" w:rsidRDefault="007318E7" w:rsidP="0057052E">
            <w:pPr>
              <w:jc w:val="center"/>
              <w:rPr>
                <w:szCs w:val="21"/>
              </w:rPr>
            </w:pPr>
            <w:r>
              <w:rPr>
                <w:rFonts w:hint="eastAsia"/>
                <w:szCs w:val="21"/>
              </w:rPr>
              <w:t>项目名称</w:t>
            </w:r>
          </w:p>
        </w:tc>
        <w:tc>
          <w:tcPr>
            <w:tcW w:w="7796" w:type="dxa"/>
            <w:gridSpan w:val="9"/>
            <w:shd w:val="clear" w:color="auto" w:fill="auto"/>
            <w:vAlign w:val="center"/>
          </w:tcPr>
          <w:p w:rsidR="007318E7" w:rsidRPr="00996CF2" w:rsidRDefault="00D74FD4" w:rsidP="0057052E">
            <w:pPr>
              <w:rPr>
                <w:szCs w:val="21"/>
              </w:rPr>
            </w:pPr>
            <w:r w:rsidRPr="00D74FD4">
              <w:rPr>
                <w:rFonts w:hint="eastAsia"/>
                <w:szCs w:val="21"/>
              </w:rPr>
              <w:t>环境砷污染形成与控制机理</w:t>
            </w:r>
          </w:p>
        </w:tc>
      </w:tr>
      <w:tr w:rsidR="007318E7" w:rsidRPr="00996CF2" w:rsidTr="0057052E">
        <w:trPr>
          <w:trHeight w:val="594"/>
        </w:trPr>
        <w:tc>
          <w:tcPr>
            <w:tcW w:w="1242" w:type="dxa"/>
            <w:gridSpan w:val="2"/>
            <w:vAlign w:val="center"/>
          </w:tcPr>
          <w:p w:rsidR="007318E7" w:rsidRDefault="007318E7" w:rsidP="0057052E">
            <w:pPr>
              <w:spacing w:line="360" w:lineRule="auto"/>
              <w:jc w:val="center"/>
              <w:rPr>
                <w:rFonts w:ascii="宋体" w:hAnsi="宋体"/>
                <w:szCs w:val="21"/>
              </w:rPr>
            </w:pPr>
            <w:r>
              <w:rPr>
                <w:rFonts w:ascii="宋体" w:hAnsi="宋体" w:hint="eastAsia"/>
                <w:szCs w:val="21"/>
              </w:rPr>
              <w:t>提名者</w:t>
            </w:r>
          </w:p>
        </w:tc>
        <w:tc>
          <w:tcPr>
            <w:tcW w:w="7796" w:type="dxa"/>
            <w:gridSpan w:val="9"/>
            <w:shd w:val="clear" w:color="auto" w:fill="auto"/>
            <w:vAlign w:val="center"/>
          </w:tcPr>
          <w:p w:rsidR="007318E7" w:rsidRPr="00CE451F" w:rsidRDefault="007318E7" w:rsidP="0057052E">
            <w:pPr>
              <w:spacing w:line="360" w:lineRule="auto"/>
              <w:rPr>
                <w:szCs w:val="21"/>
              </w:rPr>
            </w:pPr>
            <w:r>
              <w:rPr>
                <w:rFonts w:hint="eastAsia"/>
                <w:szCs w:val="21"/>
              </w:rPr>
              <w:t>中国科学院沈阳分院</w:t>
            </w:r>
          </w:p>
        </w:tc>
      </w:tr>
      <w:tr w:rsidR="007318E7" w:rsidRPr="00996CF2" w:rsidTr="0057052E">
        <w:trPr>
          <w:trHeight w:val="609"/>
        </w:trPr>
        <w:tc>
          <w:tcPr>
            <w:tcW w:w="1242" w:type="dxa"/>
            <w:gridSpan w:val="2"/>
            <w:vAlign w:val="center"/>
          </w:tcPr>
          <w:p w:rsidR="007318E7" w:rsidRPr="006D2A43" w:rsidRDefault="007318E7" w:rsidP="0057052E">
            <w:pPr>
              <w:jc w:val="center"/>
              <w:rPr>
                <w:szCs w:val="21"/>
              </w:rPr>
            </w:pPr>
            <w:r>
              <w:rPr>
                <w:rFonts w:hint="eastAsia"/>
                <w:szCs w:val="21"/>
              </w:rPr>
              <w:t>提名意见</w:t>
            </w:r>
          </w:p>
        </w:tc>
        <w:tc>
          <w:tcPr>
            <w:tcW w:w="7796" w:type="dxa"/>
            <w:gridSpan w:val="9"/>
            <w:shd w:val="clear" w:color="auto" w:fill="auto"/>
            <w:vAlign w:val="center"/>
          </w:tcPr>
          <w:p w:rsidR="00D74FD4" w:rsidRPr="005D4EAE" w:rsidRDefault="00D74FD4" w:rsidP="005D4EAE">
            <w:pPr>
              <w:autoSpaceDE w:val="0"/>
              <w:autoSpaceDN w:val="0"/>
              <w:adjustRightInd w:val="0"/>
              <w:snapToGrid w:val="0"/>
              <w:spacing w:line="400" w:lineRule="exact"/>
              <w:ind w:firstLineChars="200" w:firstLine="420"/>
              <w:rPr>
                <w:color w:val="000000"/>
                <w:kern w:val="0"/>
                <w:szCs w:val="21"/>
              </w:rPr>
            </w:pPr>
            <w:r w:rsidRPr="005D4EAE">
              <w:rPr>
                <w:rFonts w:hint="eastAsia"/>
                <w:color w:val="000000"/>
                <w:kern w:val="0"/>
                <w:szCs w:val="21"/>
              </w:rPr>
              <w:t>该项目针对水土环境砷污染形成与控制的关键科学问题，从分子尺度明确了砷的赋存形态，揭示了砷的转化机制，建立了污染控制方法，推动了砷污染形成理论与控制技术的发展，为我国水土环境砷污染治理奠定了坚实基础。（</w:t>
            </w:r>
            <w:r w:rsidRPr="005D4EAE">
              <w:rPr>
                <w:rFonts w:hint="eastAsia"/>
                <w:color w:val="000000"/>
                <w:kern w:val="0"/>
                <w:szCs w:val="21"/>
              </w:rPr>
              <w:t>1</w:t>
            </w:r>
            <w:r w:rsidRPr="005D4EAE">
              <w:rPr>
                <w:rFonts w:hint="eastAsia"/>
                <w:color w:val="000000"/>
                <w:kern w:val="0"/>
                <w:szCs w:val="21"/>
              </w:rPr>
              <w:t>）发现了砷酸铁表面沉淀、无定形砷酸铁钙等新的砷赋存形态；揭示了水铁矿吸附态砷在酸性条件下形成无定形砷酸铁，进而转化为臭葱石，而在中性条件下则形成无定形砷酸铁钙，进而转化为育空石的新过程；（</w:t>
            </w:r>
            <w:r w:rsidRPr="005D4EAE">
              <w:rPr>
                <w:rFonts w:hint="eastAsia"/>
                <w:color w:val="000000"/>
                <w:kern w:val="0"/>
                <w:szCs w:val="21"/>
              </w:rPr>
              <w:t>2</w:t>
            </w:r>
            <w:r w:rsidRPr="005D4EAE">
              <w:rPr>
                <w:rFonts w:hint="eastAsia"/>
                <w:color w:val="000000"/>
                <w:kern w:val="0"/>
                <w:szCs w:val="21"/>
              </w:rPr>
              <w:t>）首次报道了水铁矿表面活性位点能够催化氧化三价砷，揭示了固体表面在三价砷催化氧化过程中的重要作用；（</w:t>
            </w:r>
            <w:r w:rsidRPr="005D4EAE">
              <w:rPr>
                <w:rFonts w:hint="eastAsia"/>
                <w:color w:val="000000"/>
                <w:kern w:val="0"/>
                <w:szCs w:val="21"/>
              </w:rPr>
              <w:t>3</w:t>
            </w:r>
            <w:r w:rsidRPr="005D4EAE">
              <w:rPr>
                <w:rFonts w:hint="eastAsia"/>
                <w:color w:val="000000"/>
                <w:kern w:val="0"/>
                <w:szCs w:val="21"/>
              </w:rPr>
              <w:t>）首创了活性炭负载纳米零价铁去除饮用水中砷的方法，克服了前人除砷方法的缺陷；建立了微包覆法处理含砷废渣的新技术，为砷污染控制提供了理论与方法。</w:t>
            </w:r>
            <w:r w:rsidR="00A463E4" w:rsidRPr="005D4EAE">
              <w:rPr>
                <w:rFonts w:hint="eastAsia"/>
                <w:color w:val="000000"/>
                <w:kern w:val="0"/>
                <w:szCs w:val="21"/>
              </w:rPr>
              <w:t>该项目</w:t>
            </w:r>
            <w:r w:rsidRPr="005D4EAE">
              <w:rPr>
                <w:rFonts w:hint="eastAsia"/>
                <w:color w:val="000000"/>
                <w:kern w:val="0"/>
                <w:szCs w:val="21"/>
              </w:rPr>
              <w:t>获得国家</w:t>
            </w:r>
            <w:r w:rsidR="00A463E4" w:rsidRPr="005D4EAE">
              <w:rPr>
                <w:rFonts w:hint="eastAsia"/>
                <w:color w:val="000000"/>
                <w:kern w:val="0"/>
                <w:szCs w:val="21"/>
              </w:rPr>
              <w:t>自然科学基金（含</w:t>
            </w:r>
            <w:r w:rsidR="00A463E4" w:rsidRPr="005D4EAE">
              <w:rPr>
                <w:rFonts w:hint="eastAsia"/>
                <w:color w:val="000000"/>
                <w:kern w:val="0"/>
                <w:szCs w:val="21"/>
              </w:rPr>
              <w:t>1</w:t>
            </w:r>
            <w:r w:rsidR="00A463E4" w:rsidRPr="005D4EAE">
              <w:rPr>
                <w:rFonts w:hint="eastAsia"/>
                <w:color w:val="000000"/>
                <w:kern w:val="0"/>
                <w:szCs w:val="21"/>
              </w:rPr>
              <w:t>项杰出青年科学基金）</w:t>
            </w:r>
            <w:r w:rsidRPr="005D4EAE">
              <w:rPr>
                <w:rFonts w:hint="eastAsia"/>
                <w:color w:val="000000"/>
                <w:kern w:val="0"/>
                <w:szCs w:val="21"/>
              </w:rPr>
              <w:t>，</w:t>
            </w:r>
            <w:r w:rsidR="00A463E4" w:rsidRPr="005D4EAE">
              <w:rPr>
                <w:rFonts w:hint="eastAsia"/>
                <w:color w:val="000000"/>
                <w:kern w:val="0"/>
                <w:szCs w:val="21"/>
              </w:rPr>
              <w:t>国家</w:t>
            </w:r>
            <w:r w:rsidRPr="005D4EAE">
              <w:rPr>
                <w:rFonts w:hint="eastAsia"/>
                <w:color w:val="000000"/>
                <w:kern w:val="0"/>
                <w:szCs w:val="21"/>
              </w:rPr>
              <w:t>973</w:t>
            </w:r>
            <w:r w:rsidR="00A463E4" w:rsidRPr="005D4EAE">
              <w:rPr>
                <w:rFonts w:hint="eastAsia"/>
                <w:color w:val="000000"/>
                <w:kern w:val="0"/>
                <w:szCs w:val="21"/>
              </w:rPr>
              <w:t>计划</w:t>
            </w:r>
            <w:r w:rsidRPr="005D4EAE">
              <w:rPr>
                <w:rFonts w:hint="eastAsia"/>
                <w:color w:val="000000"/>
                <w:kern w:val="0"/>
                <w:szCs w:val="21"/>
              </w:rPr>
              <w:t>，中国科学院</w:t>
            </w:r>
            <w:r w:rsidR="00A463E4" w:rsidRPr="005D4EAE">
              <w:rPr>
                <w:rFonts w:hint="eastAsia"/>
                <w:color w:val="000000"/>
                <w:kern w:val="0"/>
                <w:szCs w:val="21"/>
              </w:rPr>
              <w:t>（含</w:t>
            </w:r>
            <w:r w:rsidR="00A463E4" w:rsidRPr="005D4EAE">
              <w:rPr>
                <w:rFonts w:hint="eastAsia"/>
                <w:color w:val="000000"/>
                <w:kern w:val="0"/>
                <w:szCs w:val="21"/>
              </w:rPr>
              <w:t>1</w:t>
            </w:r>
            <w:r w:rsidR="00A463E4" w:rsidRPr="005D4EAE">
              <w:rPr>
                <w:rFonts w:hint="eastAsia"/>
                <w:color w:val="000000"/>
                <w:kern w:val="0"/>
                <w:szCs w:val="21"/>
              </w:rPr>
              <w:t>项百人计划）等重要项目资助</w:t>
            </w:r>
            <w:r w:rsidRPr="005D4EAE">
              <w:rPr>
                <w:rFonts w:hint="eastAsia"/>
                <w:color w:val="000000"/>
                <w:kern w:val="0"/>
                <w:szCs w:val="21"/>
              </w:rPr>
              <w:t>。</w:t>
            </w:r>
            <w:r w:rsidR="008576C4" w:rsidRPr="008576C4">
              <w:rPr>
                <w:rFonts w:hint="eastAsia"/>
                <w:color w:val="000000"/>
                <w:kern w:val="0"/>
                <w:szCs w:val="21"/>
              </w:rPr>
              <w:t>8</w:t>
            </w:r>
            <w:r w:rsidR="008576C4" w:rsidRPr="008576C4">
              <w:rPr>
                <w:rFonts w:hint="eastAsia"/>
                <w:color w:val="000000"/>
                <w:kern w:val="0"/>
                <w:szCs w:val="21"/>
              </w:rPr>
              <w:t>篇代表性论文他引</w:t>
            </w:r>
            <w:r w:rsidR="008576C4" w:rsidRPr="008576C4">
              <w:rPr>
                <w:rFonts w:hint="eastAsia"/>
                <w:color w:val="000000"/>
                <w:kern w:val="0"/>
                <w:szCs w:val="21"/>
              </w:rPr>
              <w:t>857</w:t>
            </w:r>
            <w:r w:rsidR="008576C4" w:rsidRPr="008576C4">
              <w:rPr>
                <w:rFonts w:hint="eastAsia"/>
                <w:color w:val="000000"/>
                <w:kern w:val="0"/>
                <w:szCs w:val="21"/>
              </w:rPr>
              <w:t>次。</w:t>
            </w:r>
            <w:r w:rsidRPr="005D4EAE">
              <w:rPr>
                <w:rFonts w:hint="eastAsia"/>
                <w:color w:val="000000"/>
                <w:kern w:val="0"/>
                <w:szCs w:val="21"/>
              </w:rPr>
              <w:t>研究成果受到多位国际知名学者正面评价，对于推动环境砷污染风险削减与修复具有重要价值。</w:t>
            </w:r>
          </w:p>
          <w:p w:rsidR="00F047CB" w:rsidRPr="007067B9" w:rsidRDefault="00D74FD4" w:rsidP="005D4EAE">
            <w:pPr>
              <w:autoSpaceDE w:val="0"/>
              <w:autoSpaceDN w:val="0"/>
              <w:adjustRightInd w:val="0"/>
              <w:snapToGrid w:val="0"/>
              <w:spacing w:line="400" w:lineRule="exact"/>
              <w:ind w:firstLineChars="200" w:firstLine="420"/>
              <w:rPr>
                <w:rFonts w:ascii="宋体"/>
                <w:szCs w:val="21"/>
              </w:rPr>
            </w:pPr>
            <w:r w:rsidRPr="005D4EAE">
              <w:rPr>
                <w:rFonts w:hint="eastAsia"/>
                <w:color w:val="000000"/>
                <w:kern w:val="0"/>
                <w:szCs w:val="21"/>
              </w:rPr>
              <w:t>对照省自然科学奖授奖条件，提名该项目为</w:t>
            </w:r>
            <w:r w:rsidRPr="005D4EAE">
              <w:rPr>
                <w:rFonts w:hint="eastAsia"/>
                <w:color w:val="000000"/>
                <w:kern w:val="0"/>
                <w:szCs w:val="21"/>
              </w:rPr>
              <w:t>2020</w:t>
            </w:r>
            <w:r w:rsidRPr="005D4EAE">
              <w:rPr>
                <w:rFonts w:hint="eastAsia"/>
                <w:color w:val="000000"/>
                <w:kern w:val="0"/>
                <w:szCs w:val="21"/>
              </w:rPr>
              <w:t>年度辽宁省自然科学奖一等奖。</w:t>
            </w:r>
          </w:p>
        </w:tc>
      </w:tr>
      <w:tr w:rsidR="007318E7" w:rsidRPr="00996CF2" w:rsidTr="0057052E">
        <w:trPr>
          <w:trHeight w:val="609"/>
        </w:trPr>
        <w:tc>
          <w:tcPr>
            <w:tcW w:w="1242" w:type="dxa"/>
            <w:gridSpan w:val="2"/>
            <w:vAlign w:val="center"/>
          </w:tcPr>
          <w:p w:rsidR="007318E7" w:rsidRPr="00996CF2" w:rsidRDefault="007318E7" w:rsidP="0057052E">
            <w:pPr>
              <w:jc w:val="center"/>
              <w:rPr>
                <w:szCs w:val="21"/>
              </w:rPr>
            </w:pPr>
            <w:r>
              <w:rPr>
                <w:rFonts w:hint="eastAsia"/>
                <w:szCs w:val="21"/>
              </w:rPr>
              <w:t>项目简介</w:t>
            </w:r>
          </w:p>
        </w:tc>
        <w:tc>
          <w:tcPr>
            <w:tcW w:w="7796" w:type="dxa"/>
            <w:gridSpan w:val="9"/>
            <w:shd w:val="clear" w:color="auto" w:fill="auto"/>
            <w:vAlign w:val="center"/>
          </w:tcPr>
          <w:p w:rsidR="005D4EAE" w:rsidRPr="000F63DC" w:rsidRDefault="00615A11" w:rsidP="005D4EAE">
            <w:pPr>
              <w:adjustRightInd w:val="0"/>
              <w:snapToGrid w:val="0"/>
              <w:spacing w:line="400" w:lineRule="exact"/>
              <w:ind w:firstLineChars="200" w:firstLine="420"/>
              <w:rPr>
                <w:szCs w:val="21"/>
              </w:rPr>
            </w:pPr>
            <w:r>
              <w:rPr>
                <w:rFonts w:hint="eastAsia"/>
                <w:color w:val="000000"/>
                <w:kern w:val="0"/>
                <w:szCs w:val="21"/>
              </w:rPr>
              <w:t>该</w:t>
            </w:r>
            <w:r w:rsidR="005D4EAE" w:rsidRPr="000F63DC">
              <w:rPr>
                <w:szCs w:val="21"/>
              </w:rPr>
              <w:t>成果属于环境科学领域中的环境化学。水土环境砷污染是我国非常突出的环境问题</w:t>
            </w:r>
            <w:r w:rsidR="005D4EAE">
              <w:rPr>
                <w:rFonts w:hint="eastAsia"/>
                <w:szCs w:val="21"/>
              </w:rPr>
              <w:t>，</w:t>
            </w:r>
            <w:r w:rsidR="005D4EAE">
              <w:rPr>
                <w:szCs w:val="21"/>
              </w:rPr>
              <w:t>严重威胁食品和饮水安全</w:t>
            </w:r>
            <w:r w:rsidR="005D4EAE" w:rsidRPr="000F63DC">
              <w:rPr>
                <w:szCs w:val="21"/>
              </w:rPr>
              <w:t>。对砷污染形成过程的认识及建立行之有效的调控方法可为保护区域水土生态环境、保障食品安全、促进经济健康发展提供科学基础。明确砷在环境中的赋存形态、转化过程及调控原理是认清砷污染形成过程</w:t>
            </w:r>
            <w:r w:rsidR="005D4EAE">
              <w:rPr>
                <w:szCs w:val="21"/>
              </w:rPr>
              <w:t>并</w:t>
            </w:r>
            <w:r w:rsidR="005D4EAE" w:rsidRPr="000F63DC">
              <w:rPr>
                <w:szCs w:val="21"/>
              </w:rPr>
              <w:t>建立有效修复技术的关键。为此，本团队围绕砷的微观形态、转化过程与调控原理开展了长期系统的研究，</w:t>
            </w:r>
            <w:r w:rsidR="005D4EAE">
              <w:rPr>
                <w:rFonts w:hint="eastAsia"/>
                <w:szCs w:val="21"/>
              </w:rPr>
              <w:t>揭示</w:t>
            </w:r>
            <w:r w:rsidR="005D4EAE" w:rsidRPr="000F63DC">
              <w:rPr>
                <w:szCs w:val="21"/>
              </w:rPr>
              <w:t>了水土环境中砷污染形成的机制，指导了砷污染调控技术的建立，推动了砷污染研究基</w:t>
            </w:r>
            <w:r w:rsidR="005D4EAE">
              <w:rPr>
                <w:szCs w:val="21"/>
              </w:rPr>
              <w:t>础</w:t>
            </w:r>
            <w:r w:rsidR="005D4EAE" w:rsidRPr="000F63DC">
              <w:rPr>
                <w:szCs w:val="21"/>
              </w:rPr>
              <w:t>理论的发展。</w:t>
            </w:r>
          </w:p>
          <w:p w:rsidR="005D4EAE" w:rsidRPr="000F63DC" w:rsidRDefault="005D4EAE" w:rsidP="005D4EAE">
            <w:pPr>
              <w:adjustRightInd w:val="0"/>
              <w:snapToGrid w:val="0"/>
              <w:spacing w:line="400" w:lineRule="exact"/>
              <w:rPr>
                <w:szCs w:val="21"/>
              </w:rPr>
            </w:pPr>
            <w:r>
              <w:rPr>
                <w:rFonts w:hint="eastAsia"/>
                <w:szCs w:val="21"/>
              </w:rPr>
              <w:t>（</w:t>
            </w:r>
            <w:r w:rsidRPr="00CC1D64">
              <w:rPr>
                <w:rFonts w:hint="eastAsia"/>
                <w:szCs w:val="21"/>
              </w:rPr>
              <w:t>1</w:t>
            </w:r>
            <w:r w:rsidRPr="00CC1D64">
              <w:rPr>
                <w:rFonts w:hint="eastAsia"/>
                <w:szCs w:val="21"/>
              </w:rPr>
              <w:t>）</w:t>
            </w:r>
            <w:r>
              <w:rPr>
                <w:rFonts w:hint="eastAsia"/>
                <w:szCs w:val="21"/>
              </w:rPr>
              <w:t>水铁矿吸附</w:t>
            </w:r>
            <w:r w:rsidRPr="00CC1D64">
              <w:rPr>
                <w:szCs w:val="21"/>
              </w:rPr>
              <w:t>砷的</w:t>
            </w:r>
            <w:r>
              <w:rPr>
                <w:rFonts w:hint="eastAsia"/>
                <w:szCs w:val="21"/>
              </w:rPr>
              <w:t>分子</w:t>
            </w:r>
            <w:r w:rsidRPr="00CC1D64">
              <w:rPr>
                <w:szCs w:val="21"/>
              </w:rPr>
              <w:t>形态</w:t>
            </w:r>
            <w:r>
              <w:rPr>
                <w:rFonts w:hint="eastAsia"/>
                <w:szCs w:val="21"/>
              </w:rPr>
              <w:t>与转化</w:t>
            </w:r>
          </w:p>
          <w:p w:rsidR="005D4EAE" w:rsidRPr="000F63DC" w:rsidRDefault="005D4EAE" w:rsidP="005D4EAE">
            <w:pPr>
              <w:adjustRightInd w:val="0"/>
              <w:snapToGrid w:val="0"/>
              <w:spacing w:line="400" w:lineRule="exact"/>
              <w:ind w:firstLineChars="200" w:firstLine="420"/>
              <w:rPr>
                <w:szCs w:val="21"/>
              </w:rPr>
            </w:pPr>
            <w:r>
              <w:rPr>
                <w:rFonts w:hint="eastAsia"/>
                <w:szCs w:val="21"/>
              </w:rPr>
              <w:t>砷在水铁矿表面吸附的分子形态及其转化，</w:t>
            </w:r>
            <w:r>
              <w:rPr>
                <w:szCs w:val="21"/>
              </w:rPr>
              <w:t>是决定水土环境中砷的迁移和生物有效性的关键过程</w:t>
            </w:r>
            <w:r>
              <w:rPr>
                <w:rFonts w:hint="eastAsia"/>
                <w:szCs w:val="21"/>
              </w:rPr>
              <w:t>。</w:t>
            </w:r>
            <w:r w:rsidRPr="000F63DC">
              <w:rPr>
                <w:szCs w:val="21"/>
              </w:rPr>
              <w:t>采用</w:t>
            </w:r>
            <w:r w:rsidRPr="000F63DC">
              <w:rPr>
                <w:szCs w:val="21"/>
              </w:rPr>
              <w:t>X</w:t>
            </w:r>
            <w:r w:rsidRPr="000F63DC">
              <w:rPr>
                <w:szCs w:val="21"/>
              </w:rPr>
              <w:t>射线衍射和红外光谱对水铁矿吸附砷的</w:t>
            </w:r>
            <w:r>
              <w:rPr>
                <w:szCs w:val="21"/>
              </w:rPr>
              <w:t>形</w:t>
            </w:r>
            <w:r w:rsidRPr="000F63DC">
              <w:rPr>
                <w:szCs w:val="21"/>
              </w:rPr>
              <w:t>态</w:t>
            </w:r>
            <w:r>
              <w:rPr>
                <w:rFonts w:hint="eastAsia"/>
                <w:szCs w:val="21"/>
              </w:rPr>
              <w:t>和转化</w:t>
            </w:r>
            <w:r>
              <w:rPr>
                <w:szCs w:val="21"/>
              </w:rPr>
              <w:t>进行</w:t>
            </w:r>
            <w:r w:rsidRPr="000F63DC">
              <w:rPr>
                <w:szCs w:val="21"/>
              </w:rPr>
              <w:t>研究</w:t>
            </w:r>
            <w:r>
              <w:rPr>
                <w:rFonts w:hint="eastAsia"/>
                <w:szCs w:val="21"/>
              </w:rPr>
              <w:t>，</w:t>
            </w:r>
            <w:r>
              <w:rPr>
                <w:szCs w:val="21"/>
              </w:rPr>
              <w:t>首次发现</w:t>
            </w:r>
            <w:r w:rsidRPr="000F63DC">
              <w:rPr>
                <w:szCs w:val="21"/>
              </w:rPr>
              <w:t>，</w:t>
            </w:r>
            <w:r w:rsidRPr="000F63DC">
              <w:rPr>
                <w:szCs w:val="21"/>
              </w:rPr>
              <w:t>pH</w:t>
            </w:r>
            <w:r>
              <w:rPr>
                <w:szCs w:val="21"/>
              </w:rPr>
              <w:t>是影响砷赋存形态的主</w:t>
            </w:r>
            <w:r w:rsidRPr="000F63DC">
              <w:rPr>
                <w:szCs w:val="21"/>
              </w:rPr>
              <w:t>要因素，酸性环境中</w:t>
            </w:r>
            <w:r>
              <w:rPr>
                <w:szCs w:val="21"/>
              </w:rPr>
              <w:t>形成</w:t>
            </w:r>
            <w:r w:rsidRPr="000F63DC">
              <w:rPr>
                <w:szCs w:val="21"/>
              </w:rPr>
              <w:t>砷酸铁表面</w:t>
            </w:r>
            <w:r>
              <w:rPr>
                <w:szCs w:val="21"/>
              </w:rPr>
              <w:t>沉淀</w:t>
            </w:r>
            <w:r>
              <w:rPr>
                <w:rFonts w:hint="eastAsia"/>
                <w:szCs w:val="21"/>
              </w:rPr>
              <w:t>，并在老化过程中转化为臭葱石晶体。中性环境中形成无定形</w:t>
            </w:r>
            <w:r>
              <w:rPr>
                <w:szCs w:val="21"/>
              </w:rPr>
              <w:t>砷酸铁钙</w:t>
            </w:r>
            <w:r>
              <w:rPr>
                <w:rFonts w:hint="eastAsia"/>
                <w:szCs w:val="21"/>
              </w:rPr>
              <w:t>，在老化过程中转化为</w:t>
            </w:r>
            <w:r>
              <w:rPr>
                <w:szCs w:val="21"/>
              </w:rPr>
              <w:t>稳定的结晶态</w:t>
            </w:r>
            <w:r w:rsidRPr="000F63DC">
              <w:rPr>
                <w:szCs w:val="21"/>
              </w:rPr>
              <w:t>育空石</w:t>
            </w:r>
            <w:r>
              <w:rPr>
                <w:rFonts w:hint="eastAsia"/>
                <w:szCs w:val="21"/>
              </w:rPr>
              <w:t>，降低其迁移性</w:t>
            </w:r>
            <w:r w:rsidRPr="000F63DC">
              <w:rPr>
                <w:szCs w:val="21"/>
              </w:rPr>
              <w:t>。</w:t>
            </w:r>
            <w:r>
              <w:rPr>
                <w:rFonts w:hint="eastAsia"/>
                <w:szCs w:val="21"/>
              </w:rPr>
              <w:t>这些</w:t>
            </w:r>
            <w:r>
              <w:rPr>
                <w:szCs w:val="21"/>
              </w:rPr>
              <w:t>新形态</w:t>
            </w:r>
            <w:r>
              <w:rPr>
                <w:rFonts w:hint="eastAsia"/>
                <w:szCs w:val="21"/>
              </w:rPr>
              <w:t>和转化过程</w:t>
            </w:r>
            <w:r>
              <w:rPr>
                <w:szCs w:val="21"/>
              </w:rPr>
              <w:t>的发现</w:t>
            </w:r>
            <w:r>
              <w:rPr>
                <w:rFonts w:hint="eastAsia"/>
                <w:szCs w:val="21"/>
              </w:rPr>
              <w:t>大大</w:t>
            </w:r>
            <w:r>
              <w:rPr>
                <w:szCs w:val="21"/>
              </w:rPr>
              <w:t>提高了</w:t>
            </w:r>
            <w:r w:rsidRPr="000F63DC">
              <w:rPr>
                <w:szCs w:val="21"/>
              </w:rPr>
              <w:t>对环境中砷赋存形态</w:t>
            </w:r>
            <w:r>
              <w:rPr>
                <w:rFonts w:hint="eastAsia"/>
                <w:szCs w:val="21"/>
              </w:rPr>
              <w:t>和行为</w:t>
            </w:r>
            <w:r w:rsidRPr="000F63DC">
              <w:rPr>
                <w:szCs w:val="21"/>
              </w:rPr>
              <w:t>的认识，</w:t>
            </w:r>
            <w:r>
              <w:rPr>
                <w:rFonts w:hint="eastAsia"/>
                <w:szCs w:val="21"/>
              </w:rPr>
              <w:t>对原位修复土壤和沉积物砷污染，降低其生物有效性具有重要理论指导意义。</w:t>
            </w:r>
          </w:p>
          <w:p w:rsidR="005D4EAE" w:rsidRPr="00CC1D64" w:rsidRDefault="005D4EAE" w:rsidP="005D4EAE">
            <w:pPr>
              <w:adjustRightInd w:val="0"/>
              <w:snapToGrid w:val="0"/>
              <w:spacing w:line="400" w:lineRule="exact"/>
              <w:rPr>
                <w:szCs w:val="21"/>
              </w:rPr>
            </w:pPr>
            <w:r w:rsidRPr="00CC1D64">
              <w:rPr>
                <w:rFonts w:hint="eastAsia"/>
                <w:szCs w:val="21"/>
              </w:rPr>
              <w:t>（</w:t>
            </w:r>
            <w:r w:rsidRPr="00CC1D64">
              <w:rPr>
                <w:rFonts w:hint="eastAsia"/>
                <w:szCs w:val="21"/>
              </w:rPr>
              <w:t>2</w:t>
            </w:r>
            <w:r w:rsidRPr="00CC1D64">
              <w:rPr>
                <w:rFonts w:hint="eastAsia"/>
                <w:szCs w:val="21"/>
              </w:rPr>
              <w:t>）</w:t>
            </w:r>
            <w:r>
              <w:rPr>
                <w:rFonts w:hint="eastAsia"/>
                <w:szCs w:val="21"/>
              </w:rPr>
              <w:t>水铁矿表面对三价砷的催化氧化</w:t>
            </w:r>
          </w:p>
          <w:p w:rsidR="005D4EAE" w:rsidRPr="000F63DC" w:rsidRDefault="005D4EAE" w:rsidP="005D4EAE">
            <w:pPr>
              <w:adjustRightInd w:val="0"/>
              <w:snapToGrid w:val="0"/>
              <w:spacing w:line="400" w:lineRule="exact"/>
              <w:ind w:firstLineChars="200" w:firstLine="420"/>
              <w:rPr>
                <w:szCs w:val="21"/>
              </w:rPr>
            </w:pPr>
            <w:r>
              <w:rPr>
                <w:rFonts w:hint="eastAsia"/>
                <w:szCs w:val="21"/>
              </w:rPr>
              <w:t>三价砷具有毒性高、迁移性强的特点，其在水相中不易氧化，能够长期稳定存</w:t>
            </w:r>
            <w:r>
              <w:rPr>
                <w:rFonts w:hint="eastAsia"/>
                <w:szCs w:val="21"/>
              </w:rPr>
              <w:lastRenderedPageBreak/>
              <w:t>在。此前对于水土环境中的水铁矿在三价砷氧化过程中的作用及其机理认识不清。利用同步辐射等先进手段对水铁矿吸附的三价砷氧化过程研究发现，三价砷可在水铁矿表面发生氧化转化为五价砷，水铁矿表面起到催化剂而非氧化剂的作用，且其活性位点在氧化三价砷后会失活。由于五价砷毒性和迁移性更低，氧化过程可显著降低砷的危害。研究成果对于完整理解砷的界面行为、调控环境砷污染有重要意义。</w:t>
            </w:r>
          </w:p>
          <w:p w:rsidR="005D4EAE" w:rsidRPr="000F63DC" w:rsidRDefault="005D4EAE" w:rsidP="005D4EAE">
            <w:pPr>
              <w:adjustRightInd w:val="0"/>
              <w:snapToGrid w:val="0"/>
              <w:spacing w:line="400" w:lineRule="exact"/>
              <w:rPr>
                <w:szCs w:val="21"/>
              </w:rPr>
            </w:pPr>
            <w:r w:rsidRPr="00CC1D64">
              <w:rPr>
                <w:rFonts w:hint="eastAsia"/>
                <w:szCs w:val="21"/>
              </w:rPr>
              <w:t>（</w:t>
            </w:r>
            <w:r w:rsidRPr="00CC1D64">
              <w:rPr>
                <w:rFonts w:hint="eastAsia"/>
                <w:szCs w:val="21"/>
              </w:rPr>
              <w:t>3</w:t>
            </w:r>
            <w:r w:rsidRPr="00CC1D64">
              <w:rPr>
                <w:rFonts w:hint="eastAsia"/>
                <w:szCs w:val="21"/>
              </w:rPr>
              <w:t>）</w:t>
            </w:r>
            <w:r w:rsidRPr="00CC1D64">
              <w:rPr>
                <w:szCs w:val="21"/>
              </w:rPr>
              <w:t>砷污染控制</w:t>
            </w:r>
            <w:r>
              <w:rPr>
                <w:rFonts w:hint="eastAsia"/>
                <w:szCs w:val="21"/>
              </w:rPr>
              <w:t>原理</w:t>
            </w:r>
          </w:p>
          <w:p w:rsidR="005D4EAE" w:rsidRPr="000F63DC" w:rsidRDefault="005D4EAE" w:rsidP="005D4EAE">
            <w:pPr>
              <w:adjustRightInd w:val="0"/>
              <w:snapToGrid w:val="0"/>
              <w:spacing w:line="400" w:lineRule="exact"/>
              <w:ind w:firstLineChars="200" w:firstLine="420"/>
              <w:rPr>
                <w:szCs w:val="21"/>
              </w:rPr>
            </w:pPr>
            <w:r>
              <w:rPr>
                <w:szCs w:val="21"/>
              </w:rPr>
              <w:t>饮用水砷含量新标准</w:t>
            </w:r>
            <w:r>
              <w:rPr>
                <w:rFonts w:hint="eastAsia"/>
                <w:szCs w:val="21"/>
              </w:rPr>
              <w:t>（</w:t>
            </w:r>
            <w:r>
              <w:rPr>
                <w:rFonts w:hint="eastAsia"/>
                <w:szCs w:val="21"/>
              </w:rPr>
              <w:t>10</w:t>
            </w:r>
            <w:r w:rsidRPr="00DF003E">
              <w:rPr>
                <w:szCs w:val="21"/>
              </w:rPr>
              <w:t>μ</w:t>
            </w:r>
            <w:r>
              <w:rPr>
                <w:rFonts w:hint="eastAsia"/>
                <w:szCs w:val="21"/>
              </w:rPr>
              <w:t>g</w:t>
            </w:r>
            <w:r>
              <w:rPr>
                <w:szCs w:val="21"/>
              </w:rPr>
              <w:t>/L</w:t>
            </w:r>
            <w:r>
              <w:rPr>
                <w:rFonts w:hint="eastAsia"/>
                <w:szCs w:val="21"/>
              </w:rPr>
              <w:t>）</w:t>
            </w:r>
            <w:r>
              <w:rPr>
                <w:szCs w:val="21"/>
              </w:rPr>
              <w:t>的实施</w:t>
            </w:r>
            <w:r>
              <w:rPr>
                <w:rFonts w:hint="eastAsia"/>
                <w:szCs w:val="21"/>
              </w:rPr>
              <w:t>给国内外集中和分散式供水处理提出了巨大挑战。我们</w:t>
            </w:r>
            <w:r w:rsidRPr="000F63DC">
              <w:rPr>
                <w:szCs w:val="21"/>
              </w:rPr>
              <w:t>在国际上率先</w:t>
            </w:r>
            <w:r>
              <w:rPr>
                <w:rFonts w:hint="eastAsia"/>
                <w:szCs w:val="21"/>
              </w:rPr>
              <w:t>制备了</w:t>
            </w:r>
            <w:r w:rsidRPr="000F63DC">
              <w:rPr>
                <w:szCs w:val="21"/>
              </w:rPr>
              <w:t>活性炭负载纳米</w:t>
            </w:r>
            <w:r>
              <w:rPr>
                <w:szCs w:val="21"/>
              </w:rPr>
              <w:t>零价铁新材料</w:t>
            </w:r>
            <w:r>
              <w:rPr>
                <w:rFonts w:hint="eastAsia"/>
                <w:szCs w:val="21"/>
              </w:rPr>
              <w:t>，</w:t>
            </w:r>
            <w:r>
              <w:rPr>
                <w:szCs w:val="21"/>
              </w:rPr>
              <w:t>用于</w:t>
            </w:r>
            <w:r>
              <w:rPr>
                <w:rFonts w:hint="eastAsia"/>
                <w:szCs w:val="21"/>
              </w:rPr>
              <w:t>去除饮用</w:t>
            </w:r>
            <w:r>
              <w:rPr>
                <w:szCs w:val="21"/>
              </w:rPr>
              <w:t>水中的</w:t>
            </w:r>
            <w:r w:rsidRPr="000F63DC">
              <w:rPr>
                <w:szCs w:val="21"/>
              </w:rPr>
              <w:t>砷</w:t>
            </w:r>
            <w:r>
              <w:rPr>
                <w:rFonts w:hint="eastAsia"/>
                <w:szCs w:val="21"/>
              </w:rPr>
              <w:t>。</w:t>
            </w:r>
            <w:r w:rsidRPr="000F63DC">
              <w:rPr>
                <w:szCs w:val="21"/>
              </w:rPr>
              <w:t>克服了</w:t>
            </w:r>
            <w:r>
              <w:rPr>
                <w:szCs w:val="21"/>
              </w:rPr>
              <w:t>纳米</w:t>
            </w:r>
            <w:r w:rsidRPr="000F63DC">
              <w:rPr>
                <w:szCs w:val="21"/>
              </w:rPr>
              <w:t>铁</w:t>
            </w:r>
            <w:r>
              <w:rPr>
                <w:szCs w:val="21"/>
              </w:rPr>
              <w:t>易扩散、不易回收的问题</w:t>
            </w:r>
            <w:r w:rsidRPr="000F63DC">
              <w:rPr>
                <w:szCs w:val="21"/>
              </w:rPr>
              <w:t>。</w:t>
            </w:r>
            <w:r>
              <w:rPr>
                <w:szCs w:val="21"/>
              </w:rPr>
              <w:t>该吸附剂具有优异的吸附性能</w:t>
            </w:r>
            <w:r>
              <w:rPr>
                <w:rFonts w:hint="eastAsia"/>
                <w:szCs w:val="21"/>
              </w:rPr>
              <w:t>，以及</w:t>
            </w:r>
            <w:r>
              <w:rPr>
                <w:szCs w:val="21"/>
              </w:rPr>
              <w:t>易再生</w:t>
            </w:r>
            <w:r>
              <w:rPr>
                <w:rFonts w:hint="eastAsia"/>
                <w:szCs w:val="21"/>
              </w:rPr>
              <w:t>、</w:t>
            </w:r>
            <w:r>
              <w:rPr>
                <w:szCs w:val="21"/>
              </w:rPr>
              <w:t>成本低等优点</w:t>
            </w:r>
            <w:r>
              <w:rPr>
                <w:rFonts w:hint="eastAsia"/>
                <w:szCs w:val="21"/>
              </w:rPr>
              <w:t>。对于环境砷污染的主要源头含砷废渣，</w:t>
            </w:r>
            <w:r w:rsidRPr="000F63DC">
              <w:rPr>
                <w:szCs w:val="21"/>
              </w:rPr>
              <w:t>通过</w:t>
            </w:r>
            <w:r>
              <w:rPr>
                <w:rFonts w:hint="eastAsia"/>
                <w:szCs w:val="21"/>
              </w:rPr>
              <w:t>采</w:t>
            </w:r>
            <w:r w:rsidRPr="000F63DC">
              <w:rPr>
                <w:szCs w:val="21"/>
              </w:rPr>
              <w:t>用胶体态氧化铝</w:t>
            </w:r>
            <w:r>
              <w:rPr>
                <w:szCs w:val="21"/>
              </w:rPr>
              <w:t>包覆</w:t>
            </w:r>
            <w:r w:rsidRPr="000F63DC">
              <w:rPr>
                <w:szCs w:val="21"/>
              </w:rPr>
              <w:t>，大幅提升了含砷固体的稳定性，</w:t>
            </w:r>
            <w:r>
              <w:rPr>
                <w:szCs w:val="21"/>
              </w:rPr>
              <w:t>极大</w:t>
            </w:r>
            <w:r w:rsidRPr="000F63DC">
              <w:rPr>
                <w:szCs w:val="21"/>
              </w:rPr>
              <w:t>降低了</w:t>
            </w:r>
            <w:r>
              <w:rPr>
                <w:szCs w:val="21"/>
              </w:rPr>
              <w:t>含砷废渣</w:t>
            </w:r>
            <w:r w:rsidRPr="000F63DC">
              <w:rPr>
                <w:szCs w:val="21"/>
              </w:rPr>
              <w:t>的环境风险。</w:t>
            </w:r>
            <w:r>
              <w:rPr>
                <w:rFonts w:hint="eastAsia"/>
                <w:szCs w:val="21"/>
              </w:rPr>
              <w:t>研究成果为建立新的水体砷污染控制技术提供了坚实的基础。</w:t>
            </w:r>
          </w:p>
          <w:p w:rsidR="004366B6" w:rsidRDefault="005D4EAE" w:rsidP="005D4EAE">
            <w:pPr>
              <w:autoSpaceDE w:val="0"/>
              <w:autoSpaceDN w:val="0"/>
              <w:adjustRightInd w:val="0"/>
              <w:snapToGrid w:val="0"/>
              <w:spacing w:line="400" w:lineRule="exact"/>
              <w:ind w:firstLineChars="200" w:firstLine="420"/>
              <w:rPr>
                <w:color w:val="000000"/>
                <w:kern w:val="0"/>
                <w:szCs w:val="21"/>
              </w:rPr>
            </w:pPr>
            <w:r>
              <w:rPr>
                <w:rFonts w:hint="eastAsia"/>
                <w:szCs w:val="21"/>
              </w:rPr>
              <w:t>该</w:t>
            </w:r>
            <w:r w:rsidRPr="00CC1D64">
              <w:rPr>
                <w:rFonts w:hint="eastAsia"/>
                <w:szCs w:val="21"/>
              </w:rPr>
              <w:t>项目执行期间获批国家自然科学基金杰出青年基金</w:t>
            </w:r>
            <w:r w:rsidRPr="00CC1D64">
              <w:rPr>
                <w:rFonts w:hint="eastAsia"/>
                <w:szCs w:val="21"/>
              </w:rPr>
              <w:t>1</w:t>
            </w:r>
            <w:r w:rsidRPr="00CC1D64">
              <w:rPr>
                <w:rFonts w:hint="eastAsia"/>
                <w:szCs w:val="21"/>
              </w:rPr>
              <w:t>项、面上项目</w:t>
            </w:r>
            <w:r w:rsidRPr="00CC1D64">
              <w:rPr>
                <w:rFonts w:hint="eastAsia"/>
                <w:szCs w:val="21"/>
              </w:rPr>
              <w:t>4</w:t>
            </w:r>
            <w:r w:rsidRPr="00CC1D64">
              <w:rPr>
                <w:rFonts w:hint="eastAsia"/>
                <w:szCs w:val="21"/>
              </w:rPr>
              <w:t>项、</w:t>
            </w:r>
            <w:r w:rsidRPr="00CC1D64">
              <w:rPr>
                <w:rFonts w:hint="eastAsia"/>
                <w:szCs w:val="21"/>
              </w:rPr>
              <w:t>9</w:t>
            </w:r>
            <w:r w:rsidRPr="00CC1D64">
              <w:rPr>
                <w:szCs w:val="21"/>
              </w:rPr>
              <w:t>73</w:t>
            </w:r>
            <w:r w:rsidRPr="00CC1D64">
              <w:rPr>
                <w:rFonts w:hint="eastAsia"/>
                <w:szCs w:val="21"/>
              </w:rPr>
              <w:t>前期研究专项课题</w:t>
            </w:r>
            <w:r w:rsidRPr="00CC1D64">
              <w:rPr>
                <w:rFonts w:hint="eastAsia"/>
                <w:szCs w:val="21"/>
              </w:rPr>
              <w:t>1</w:t>
            </w:r>
            <w:r w:rsidRPr="00CC1D64">
              <w:rPr>
                <w:rFonts w:hint="eastAsia"/>
                <w:szCs w:val="21"/>
              </w:rPr>
              <w:t>项、中国科学院百人计划项目</w:t>
            </w:r>
            <w:r w:rsidRPr="00CC1D64">
              <w:rPr>
                <w:szCs w:val="21"/>
              </w:rPr>
              <w:t>1</w:t>
            </w:r>
            <w:r w:rsidRPr="00CC1D64">
              <w:rPr>
                <w:rFonts w:hint="eastAsia"/>
                <w:szCs w:val="21"/>
              </w:rPr>
              <w:t>项。</w:t>
            </w:r>
            <w:r w:rsidR="008576C4" w:rsidRPr="008576C4">
              <w:rPr>
                <w:rFonts w:hint="eastAsia"/>
                <w:szCs w:val="21"/>
              </w:rPr>
              <w:t>8</w:t>
            </w:r>
            <w:r w:rsidR="008576C4" w:rsidRPr="008576C4">
              <w:rPr>
                <w:rFonts w:hint="eastAsia"/>
                <w:szCs w:val="21"/>
              </w:rPr>
              <w:t>篇代表性论文他引</w:t>
            </w:r>
            <w:r w:rsidR="008576C4" w:rsidRPr="008576C4">
              <w:rPr>
                <w:rFonts w:hint="eastAsia"/>
                <w:szCs w:val="21"/>
              </w:rPr>
              <w:t>857</w:t>
            </w:r>
            <w:r w:rsidR="008576C4" w:rsidRPr="008576C4">
              <w:rPr>
                <w:rFonts w:hint="eastAsia"/>
                <w:szCs w:val="21"/>
              </w:rPr>
              <w:t>次。</w:t>
            </w:r>
            <w:r w:rsidRPr="00CC1D64">
              <w:rPr>
                <w:rFonts w:hint="eastAsia"/>
                <w:szCs w:val="21"/>
              </w:rPr>
              <w:t>研究成果受到</w:t>
            </w:r>
            <w:r w:rsidRPr="00CC1D64">
              <w:rPr>
                <w:rFonts w:hint="eastAsia"/>
                <w:szCs w:val="21"/>
              </w:rPr>
              <w:t>GCA</w:t>
            </w:r>
            <w:r w:rsidRPr="00CC1D64">
              <w:rPr>
                <w:rFonts w:hint="eastAsia"/>
                <w:szCs w:val="21"/>
              </w:rPr>
              <w:t>副主编</w:t>
            </w:r>
            <w:r w:rsidRPr="00CC1D64">
              <w:rPr>
                <w:szCs w:val="21"/>
              </w:rPr>
              <w:t>Dimitri A. Sverjensky</w:t>
            </w:r>
            <w:r w:rsidRPr="00CC1D64">
              <w:rPr>
                <w:rFonts w:hint="eastAsia"/>
                <w:szCs w:val="21"/>
              </w:rPr>
              <w:t>教授</w:t>
            </w:r>
            <w:r>
              <w:rPr>
                <w:rFonts w:hint="eastAsia"/>
                <w:szCs w:val="21"/>
              </w:rPr>
              <w:t>、曲</w:t>
            </w:r>
            <w:r w:rsidR="00A21095">
              <w:rPr>
                <w:rFonts w:hint="eastAsia"/>
                <w:szCs w:val="21"/>
              </w:rPr>
              <w:t>久</w:t>
            </w:r>
            <w:r>
              <w:rPr>
                <w:rFonts w:hint="eastAsia"/>
                <w:szCs w:val="21"/>
              </w:rPr>
              <w:t>辉院士</w:t>
            </w:r>
            <w:r w:rsidRPr="00CC1D64">
              <w:rPr>
                <w:rFonts w:hint="eastAsia"/>
                <w:szCs w:val="21"/>
              </w:rPr>
              <w:t>等</w:t>
            </w:r>
            <w:r>
              <w:rPr>
                <w:rFonts w:hint="eastAsia"/>
                <w:szCs w:val="21"/>
              </w:rPr>
              <w:t>多位国内外著名学者</w:t>
            </w:r>
            <w:r w:rsidRPr="00CC1D64">
              <w:rPr>
                <w:rFonts w:hint="eastAsia"/>
                <w:szCs w:val="21"/>
              </w:rPr>
              <w:t>正面评价，</w:t>
            </w:r>
            <w:r w:rsidR="00615A11">
              <w:rPr>
                <w:szCs w:val="21"/>
              </w:rPr>
              <w:t>认为</w:t>
            </w:r>
            <w:r w:rsidR="00615A11">
              <w:rPr>
                <w:rFonts w:hint="eastAsia"/>
                <w:szCs w:val="21"/>
              </w:rPr>
              <w:t>该</w:t>
            </w:r>
            <w:r w:rsidRPr="00CC1D64">
              <w:rPr>
                <w:szCs w:val="21"/>
              </w:rPr>
              <w:t>项目研究</w:t>
            </w:r>
            <w:r w:rsidRPr="00CC1D64">
              <w:rPr>
                <w:rFonts w:hint="eastAsia"/>
                <w:szCs w:val="21"/>
              </w:rPr>
              <w:t>成果</w:t>
            </w:r>
            <w:r w:rsidRPr="00CC1D64">
              <w:rPr>
                <w:szCs w:val="21"/>
              </w:rPr>
              <w:t>为完整地认识砷在矿物表面的</w:t>
            </w:r>
            <w:r w:rsidRPr="00CC1D64">
              <w:rPr>
                <w:rFonts w:hint="eastAsia"/>
                <w:szCs w:val="21"/>
              </w:rPr>
              <w:t>微观</w:t>
            </w:r>
            <w:r w:rsidRPr="00CC1D64">
              <w:rPr>
                <w:szCs w:val="21"/>
              </w:rPr>
              <w:t>赋存形态</w:t>
            </w:r>
            <w:r w:rsidRPr="00CC1D64">
              <w:rPr>
                <w:rFonts w:hint="eastAsia"/>
                <w:szCs w:val="21"/>
              </w:rPr>
              <w:t>提供</w:t>
            </w:r>
            <w:r w:rsidRPr="00CC1D64">
              <w:rPr>
                <w:szCs w:val="21"/>
              </w:rPr>
              <w:t>了坚实的证据</w:t>
            </w:r>
            <w:r w:rsidRPr="00CC1D64">
              <w:rPr>
                <w:rFonts w:hint="eastAsia"/>
                <w:szCs w:val="21"/>
              </w:rPr>
              <w:t>。</w:t>
            </w:r>
            <w:r>
              <w:rPr>
                <w:rFonts w:hint="eastAsia"/>
                <w:szCs w:val="21"/>
              </w:rPr>
              <w:t>以活性炭负载纳米铁除砷的成果受到</w:t>
            </w:r>
            <w:r>
              <w:rPr>
                <w:rFonts w:hint="eastAsia"/>
                <w:szCs w:val="21"/>
              </w:rPr>
              <w:t>ChemicalReview</w:t>
            </w:r>
            <w:r>
              <w:rPr>
                <w:rFonts w:hint="eastAsia"/>
                <w:szCs w:val="21"/>
              </w:rPr>
              <w:t>的大篇幅引用。项目完成人多次受邀在学术会议做特邀报告，入选</w:t>
            </w:r>
            <w:r w:rsidRPr="00625423">
              <w:rPr>
                <w:rFonts w:hint="eastAsia"/>
                <w:szCs w:val="21"/>
              </w:rPr>
              <w:t>国家</w:t>
            </w:r>
            <w:r w:rsidRPr="00625423">
              <w:rPr>
                <w:szCs w:val="21"/>
              </w:rPr>
              <w:t>百千万人才工程</w:t>
            </w:r>
            <w:r>
              <w:rPr>
                <w:rFonts w:hint="eastAsia"/>
                <w:szCs w:val="21"/>
              </w:rPr>
              <w:t>，</w:t>
            </w:r>
            <w:r w:rsidRPr="00625423">
              <w:rPr>
                <w:szCs w:val="21"/>
              </w:rPr>
              <w:t>国家有突出贡献中青年专家</w:t>
            </w:r>
            <w:r>
              <w:rPr>
                <w:rFonts w:hint="eastAsia"/>
                <w:szCs w:val="21"/>
              </w:rPr>
              <w:t>，</w:t>
            </w:r>
            <w:r w:rsidRPr="00625423">
              <w:rPr>
                <w:szCs w:val="21"/>
              </w:rPr>
              <w:t>国务院政府特殊津贴获得者</w:t>
            </w:r>
            <w:r>
              <w:rPr>
                <w:rFonts w:hint="eastAsia"/>
                <w:szCs w:val="21"/>
              </w:rPr>
              <w:t>；入选辽宁省百千万人才工程（百层次）、</w:t>
            </w:r>
            <w:r w:rsidRPr="00CC1D64">
              <w:rPr>
                <w:rFonts w:hint="eastAsia"/>
                <w:szCs w:val="21"/>
              </w:rPr>
              <w:t>辽宁省“兴辽英才计划”</w:t>
            </w:r>
            <w:r>
              <w:rPr>
                <w:rFonts w:hint="eastAsia"/>
                <w:szCs w:val="21"/>
              </w:rPr>
              <w:t>等。</w:t>
            </w:r>
          </w:p>
          <w:p w:rsidR="005D4EAE" w:rsidRPr="005D4EAE" w:rsidRDefault="005D4EAE" w:rsidP="005D4EAE">
            <w:pPr>
              <w:autoSpaceDE w:val="0"/>
              <w:autoSpaceDN w:val="0"/>
              <w:adjustRightInd w:val="0"/>
              <w:snapToGrid w:val="0"/>
              <w:spacing w:line="400" w:lineRule="exact"/>
              <w:ind w:firstLineChars="200" w:firstLine="420"/>
              <w:rPr>
                <w:color w:val="000000"/>
                <w:kern w:val="0"/>
                <w:szCs w:val="21"/>
              </w:rPr>
            </w:pPr>
          </w:p>
        </w:tc>
      </w:tr>
      <w:tr w:rsidR="007318E7" w:rsidRPr="00996CF2" w:rsidTr="0057052E">
        <w:trPr>
          <w:trHeight w:val="609"/>
        </w:trPr>
        <w:tc>
          <w:tcPr>
            <w:tcW w:w="1242" w:type="dxa"/>
            <w:gridSpan w:val="2"/>
            <w:vAlign w:val="center"/>
          </w:tcPr>
          <w:p w:rsidR="007318E7" w:rsidRPr="002A26FC" w:rsidRDefault="00D213C5" w:rsidP="0057052E">
            <w:pPr>
              <w:jc w:val="center"/>
              <w:rPr>
                <w:rFonts w:ascii="宋体" w:hAnsi="宋体"/>
                <w:szCs w:val="21"/>
              </w:rPr>
            </w:pPr>
            <w:r>
              <w:rPr>
                <w:rFonts w:ascii="宋体" w:hAnsi="宋体" w:hint="eastAsia"/>
                <w:szCs w:val="21"/>
              </w:rPr>
              <w:lastRenderedPageBreak/>
              <w:t>主要完成人（完成单位）</w:t>
            </w:r>
          </w:p>
        </w:tc>
        <w:tc>
          <w:tcPr>
            <w:tcW w:w="7796" w:type="dxa"/>
            <w:gridSpan w:val="9"/>
            <w:shd w:val="clear" w:color="auto" w:fill="auto"/>
            <w:vAlign w:val="center"/>
          </w:tcPr>
          <w:p w:rsidR="00AC070A" w:rsidRPr="00AB2FFA" w:rsidRDefault="00AC070A" w:rsidP="00AC070A">
            <w:pPr>
              <w:pStyle w:val="a6"/>
              <w:numPr>
                <w:ilvl w:val="0"/>
                <w:numId w:val="1"/>
              </w:numPr>
              <w:ind w:firstLineChars="0"/>
              <w:rPr>
                <w:szCs w:val="21"/>
              </w:rPr>
            </w:pPr>
            <w:r w:rsidRPr="00AB2FFA">
              <w:rPr>
                <w:szCs w:val="21"/>
              </w:rPr>
              <w:t>贾永锋（中国科学院沈阳应用生态研究所）</w:t>
            </w:r>
          </w:p>
          <w:p w:rsidR="00AC070A" w:rsidRPr="00AB2FFA" w:rsidRDefault="00AC070A" w:rsidP="00AC070A">
            <w:pPr>
              <w:pStyle w:val="a6"/>
              <w:numPr>
                <w:ilvl w:val="0"/>
                <w:numId w:val="1"/>
              </w:numPr>
              <w:ind w:firstLineChars="0"/>
              <w:rPr>
                <w:szCs w:val="21"/>
              </w:rPr>
            </w:pPr>
            <w:r w:rsidRPr="00AB2FFA">
              <w:rPr>
                <w:szCs w:val="21"/>
              </w:rPr>
              <w:t>王少锋（中国科学院沈阳应用生态研究所）</w:t>
            </w:r>
          </w:p>
          <w:p w:rsidR="00AC070A" w:rsidRPr="00AB2FFA" w:rsidRDefault="00AC070A" w:rsidP="00AC070A">
            <w:pPr>
              <w:pStyle w:val="a6"/>
              <w:numPr>
                <w:ilvl w:val="0"/>
                <w:numId w:val="1"/>
              </w:numPr>
              <w:ind w:firstLineChars="0"/>
              <w:rPr>
                <w:szCs w:val="21"/>
              </w:rPr>
            </w:pPr>
            <w:r w:rsidRPr="00AB2FFA">
              <w:rPr>
                <w:szCs w:val="21"/>
              </w:rPr>
              <w:t>朱慧杰（中国科学院沈阳应用生态研究所）</w:t>
            </w:r>
          </w:p>
          <w:p w:rsidR="00AC070A" w:rsidRPr="00AB2FFA" w:rsidRDefault="00AC070A" w:rsidP="00AC070A">
            <w:pPr>
              <w:pStyle w:val="a6"/>
              <w:numPr>
                <w:ilvl w:val="0"/>
                <w:numId w:val="1"/>
              </w:numPr>
              <w:ind w:firstLineChars="0"/>
              <w:rPr>
                <w:szCs w:val="21"/>
              </w:rPr>
            </w:pPr>
            <w:r w:rsidRPr="00AB2FFA">
              <w:rPr>
                <w:szCs w:val="21"/>
              </w:rPr>
              <w:t>赵志西（中国科学院沈阳应用生态研究所）</w:t>
            </w:r>
          </w:p>
          <w:p w:rsidR="00DA4B88" w:rsidRPr="00AB2FFA" w:rsidRDefault="00AC070A" w:rsidP="00AC070A">
            <w:pPr>
              <w:pStyle w:val="a6"/>
              <w:numPr>
                <w:ilvl w:val="0"/>
                <w:numId w:val="1"/>
              </w:numPr>
              <w:ind w:firstLineChars="0"/>
              <w:rPr>
                <w:szCs w:val="21"/>
              </w:rPr>
            </w:pPr>
            <w:r w:rsidRPr="00AB2FFA">
              <w:rPr>
                <w:szCs w:val="21"/>
              </w:rPr>
              <w:t>张丹妮（中国科学院沈阳应用生态研究所）</w:t>
            </w:r>
          </w:p>
        </w:tc>
      </w:tr>
      <w:tr w:rsidR="007318E7" w:rsidRPr="00996CF2" w:rsidTr="0057052E">
        <w:trPr>
          <w:trHeight w:val="609"/>
        </w:trPr>
        <w:tc>
          <w:tcPr>
            <w:tcW w:w="9038" w:type="dxa"/>
            <w:gridSpan w:val="11"/>
            <w:vAlign w:val="center"/>
          </w:tcPr>
          <w:p w:rsidR="007318E7" w:rsidRPr="00996CF2" w:rsidRDefault="002D7D26" w:rsidP="0057052E">
            <w:pPr>
              <w:jc w:val="center"/>
              <w:rPr>
                <w:szCs w:val="21"/>
              </w:rPr>
            </w:pPr>
            <w:r w:rsidRPr="002D7D26">
              <w:rPr>
                <w:rFonts w:hint="eastAsia"/>
                <w:szCs w:val="21"/>
              </w:rPr>
              <w:t>代表性论文（专著）目录（不超过</w:t>
            </w:r>
            <w:r w:rsidRPr="002D7D26">
              <w:rPr>
                <w:rFonts w:hint="eastAsia"/>
                <w:szCs w:val="21"/>
              </w:rPr>
              <w:t>8</w:t>
            </w:r>
            <w:r w:rsidRPr="002D7D26">
              <w:rPr>
                <w:rFonts w:hint="eastAsia"/>
                <w:szCs w:val="21"/>
              </w:rPr>
              <w:t>篇）</w:t>
            </w:r>
          </w:p>
        </w:tc>
      </w:tr>
      <w:tr w:rsidR="00DA4B88" w:rsidRPr="00996CF2" w:rsidTr="0057052E">
        <w:tc>
          <w:tcPr>
            <w:tcW w:w="675" w:type="dxa"/>
            <w:vAlign w:val="center"/>
          </w:tcPr>
          <w:p w:rsidR="00DA4B88" w:rsidRDefault="00DA4B88" w:rsidP="00DA4B88">
            <w:pPr>
              <w:pStyle w:val="a5"/>
              <w:adjustRightInd w:val="0"/>
              <w:spacing w:line="440" w:lineRule="exact"/>
              <w:ind w:firstLineChars="0" w:firstLine="0"/>
              <w:jc w:val="center"/>
              <w:outlineLvl w:val="1"/>
              <w:rPr>
                <w:rFonts w:ascii="Times New Roman" w:hAnsi="Times New Roman"/>
                <w:sz w:val="21"/>
                <w:szCs w:val="28"/>
              </w:rPr>
            </w:pPr>
            <w:r>
              <w:rPr>
                <w:rFonts w:ascii="Times New Roman" w:hAnsi="Times New Roman"/>
                <w:sz w:val="21"/>
                <w:szCs w:val="28"/>
              </w:rPr>
              <w:t>序号</w:t>
            </w:r>
          </w:p>
        </w:tc>
        <w:tc>
          <w:tcPr>
            <w:tcW w:w="2127" w:type="dxa"/>
            <w:gridSpan w:val="2"/>
            <w:shd w:val="clear" w:color="auto" w:fill="auto"/>
            <w:vAlign w:val="center"/>
          </w:tcPr>
          <w:p w:rsidR="00DA4B88" w:rsidRPr="00E62C97" w:rsidRDefault="00DA4B88" w:rsidP="00DA4B88">
            <w:pPr>
              <w:pStyle w:val="a5"/>
              <w:adjustRightInd w:val="0"/>
              <w:spacing w:line="440" w:lineRule="exact"/>
              <w:ind w:firstLineChars="0" w:firstLine="0"/>
              <w:jc w:val="center"/>
              <w:outlineLvl w:val="1"/>
              <w:rPr>
                <w:rFonts w:ascii="Times New Roman" w:hAnsi="Times New Roman"/>
                <w:sz w:val="21"/>
                <w:szCs w:val="28"/>
              </w:rPr>
            </w:pPr>
            <w:r w:rsidRPr="00E62C97">
              <w:rPr>
                <w:rFonts w:ascii="Times New Roman" w:hAnsi="Times New Roman"/>
                <w:sz w:val="21"/>
                <w:szCs w:val="28"/>
              </w:rPr>
              <w:t>论文（专著）</w:t>
            </w:r>
          </w:p>
          <w:p w:rsidR="00DA4B88" w:rsidRPr="00E62C97" w:rsidRDefault="00DA4B88" w:rsidP="00DA4B88">
            <w:pPr>
              <w:pStyle w:val="a5"/>
              <w:adjustRightInd w:val="0"/>
              <w:spacing w:line="440" w:lineRule="exact"/>
              <w:ind w:firstLineChars="0" w:firstLine="0"/>
              <w:jc w:val="center"/>
              <w:outlineLvl w:val="1"/>
              <w:rPr>
                <w:rFonts w:ascii="Times New Roman" w:hAnsi="Times New Roman"/>
                <w:sz w:val="21"/>
                <w:szCs w:val="28"/>
              </w:rPr>
            </w:pPr>
            <w:r w:rsidRPr="00E62C97">
              <w:rPr>
                <w:rFonts w:ascii="Times New Roman" w:hAnsi="Times New Roman"/>
                <w:sz w:val="21"/>
                <w:szCs w:val="28"/>
              </w:rPr>
              <w:t>名称</w:t>
            </w:r>
            <w:r w:rsidRPr="00E62C97">
              <w:rPr>
                <w:rFonts w:ascii="Times New Roman" w:hAnsi="Times New Roman"/>
                <w:sz w:val="21"/>
                <w:szCs w:val="28"/>
              </w:rPr>
              <w:t>/</w:t>
            </w:r>
            <w:r w:rsidRPr="00E62C97">
              <w:rPr>
                <w:rFonts w:ascii="Times New Roman" w:hAnsi="Times New Roman"/>
                <w:sz w:val="21"/>
                <w:szCs w:val="28"/>
              </w:rPr>
              <w:t>刊名</w:t>
            </w:r>
          </w:p>
          <w:p w:rsidR="00DA4B88" w:rsidRPr="00E62C97" w:rsidRDefault="00DA4B88" w:rsidP="00DA4B88">
            <w:pPr>
              <w:pStyle w:val="a5"/>
              <w:adjustRightInd w:val="0"/>
              <w:spacing w:line="440" w:lineRule="exact"/>
              <w:ind w:firstLineChars="0" w:firstLine="0"/>
              <w:jc w:val="center"/>
              <w:outlineLvl w:val="1"/>
              <w:rPr>
                <w:rFonts w:ascii="Times New Roman" w:hAnsi="Times New Roman"/>
                <w:sz w:val="21"/>
                <w:szCs w:val="28"/>
              </w:rPr>
            </w:pPr>
            <w:r w:rsidRPr="00E62C97">
              <w:rPr>
                <w:rFonts w:ascii="Times New Roman" w:hAnsi="Times New Roman"/>
                <w:sz w:val="21"/>
                <w:szCs w:val="28"/>
              </w:rPr>
              <w:t>/</w:t>
            </w:r>
            <w:r w:rsidRPr="00E62C97">
              <w:rPr>
                <w:rFonts w:ascii="Times New Roman" w:hAnsi="Times New Roman"/>
                <w:sz w:val="21"/>
                <w:szCs w:val="28"/>
              </w:rPr>
              <w:t>作者</w:t>
            </w:r>
          </w:p>
        </w:tc>
        <w:tc>
          <w:tcPr>
            <w:tcW w:w="708" w:type="dxa"/>
            <w:shd w:val="clear" w:color="auto" w:fill="auto"/>
            <w:vAlign w:val="center"/>
          </w:tcPr>
          <w:p w:rsidR="00DA4B88" w:rsidRPr="00E62C97" w:rsidRDefault="00DA4B88" w:rsidP="00DA4B88">
            <w:pPr>
              <w:pStyle w:val="a5"/>
              <w:adjustRightInd w:val="0"/>
              <w:spacing w:line="440" w:lineRule="exact"/>
              <w:ind w:firstLineChars="0" w:firstLine="0"/>
              <w:jc w:val="center"/>
              <w:outlineLvl w:val="1"/>
              <w:rPr>
                <w:rFonts w:ascii="Times New Roman" w:hAnsi="Times New Roman"/>
                <w:sz w:val="21"/>
                <w:szCs w:val="28"/>
              </w:rPr>
            </w:pPr>
            <w:r w:rsidRPr="00E62C97">
              <w:rPr>
                <w:rFonts w:ascii="Times New Roman" w:hAnsi="Times New Roman"/>
                <w:sz w:val="21"/>
                <w:szCs w:val="28"/>
              </w:rPr>
              <w:t>年卷页码</w:t>
            </w:r>
          </w:p>
          <w:p w:rsidR="00DA4B88" w:rsidRPr="00E62C97" w:rsidRDefault="00DA4B88" w:rsidP="00DA4B88">
            <w:pPr>
              <w:pStyle w:val="a5"/>
              <w:adjustRightInd w:val="0"/>
              <w:spacing w:line="440" w:lineRule="exact"/>
              <w:ind w:firstLineChars="0" w:firstLine="0"/>
              <w:jc w:val="center"/>
              <w:outlineLvl w:val="1"/>
              <w:rPr>
                <w:rFonts w:ascii="Times New Roman" w:hAnsi="Times New Roman"/>
                <w:sz w:val="21"/>
                <w:szCs w:val="28"/>
              </w:rPr>
            </w:pPr>
            <w:r w:rsidRPr="00E62C97">
              <w:rPr>
                <w:rFonts w:ascii="Times New Roman" w:hAnsi="Times New Roman"/>
                <w:sz w:val="21"/>
                <w:szCs w:val="28"/>
              </w:rPr>
              <w:t>（</w:t>
            </w:r>
            <w:r w:rsidRPr="00E62C97">
              <w:rPr>
                <w:rFonts w:ascii="Times New Roman" w:hAnsi="Times New Roman"/>
                <w:sz w:val="21"/>
                <w:szCs w:val="28"/>
              </w:rPr>
              <w:t>xx</w:t>
            </w:r>
            <w:r w:rsidRPr="00E62C97">
              <w:rPr>
                <w:rFonts w:ascii="Times New Roman" w:hAnsi="Times New Roman"/>
                <w:sz w:val="21"/>
                <w:szCs w:val="28"/>
              </w:rPr>
              <w:t>年</w:t>
            </w:r>
            <w:r w:rsidRPr="00E62C97">
              <w:rPr>
                <w:rFonts w:ascii="Times New Roman" w:hAnsi="Times New Roman"/>
                <w:sz w:val="21"/>
                <w:szCs w:val="28"/>
              </w:rPr>
              <w:t>xx</w:t>
            </w:r>
            <w:r w:rsidRPr="00E62C97">
              <w:rPr>
                <w:rFonts w:ascii="Times New Roman" w:hAnsi="Times New Roman"/>
                <w:sz w:val="21"/>
                <w:szCs w:val="28"/>
              </w:rPr>
              <w:t>卷</w:t>
            </w:r>
            <w:r w:rsidRPr="00E62C97">
              <w:rPr>
                <w:rFonts w:ascii="Times New Roman" w:hAnsi="Times New Roman"/>
                <w:sz w:val="21"/>
                <w:szCs w:val="28"/>
              </w:rPr>
              <w:t>xx</w:t>
            </w:r>
            <w:r w:rsidRPr="00E62C97">
              <w:rPr>
                <w:rFonts w:ascii="Times New Roman" w:hAnsi="Times New Roman"/>
                <w:sz w:val="21"/>
                <w:szCs w:val="28"/>
              </w:rPr>
              <w:t>页）</w:t>
            </w:r>
          </w:p>
        </w:tc>
        <w:tc>
          <w:tcPr>
            <w:tcW w:w="1276" w:type="dxa"/>
            <w:shd w:val="clear" w:color="auto" w:fill="auto"/>
            <w:vAlign w:val="center"/>
          </w:tcPr>
          <w:p w:rsidR="00DA4B88" w:rsidRPr="00E62C97" w:rsidRDefault="00DA4B88" w:rsidP="00DA4B88">
            <w:pPr>
              <w:pStyle w:val="a5"/>
              <w:adjustRightInd w:val="0"/>
              <w:spacing w:line="440" w:lineRule="exact"/>
              <w:ind w:firstLineChars="0" w:firstLine="0"/>
              <w:jc w:val="center"/>
              <w:outlineLvl w:val="1"/>
              <w:rPr>
                <w:rFonts w:ascii="Times New Roman" w:hAnsi="Times New Roman"/>
                <w:sz w:val="21"/>
                <w:szCs w:val="28"/>
              </w:rPr>
            </w:pPr>
            <w:r w:rsidRPr="00E62C97">
              <w:rPr>
                <w:rFonts w:ascii="Times New Roman" w:hAnsi="Times New Roman"/>
                <w:sz w:val="21"/>
                <w:szCs w:val="28"/>
              </w:rPr>
              <w:t>发表时间（年月日）</w:t>
            </w:r>
          </w:p>
        </w:tc>
        <w:tc>
          <w:tcPr>
            <w:tcW w:w="709" w:type="dxa"/>
            <w:shd w:val="clear" w:color="auto" w:fill="auto"/>
            <w:vAlign w:val="center"/>
          </w:tcPr>
          <w:p w:rsidR="00DA4B88" w:rsidRPr="00E62C97" w:rsidRDefault="00DA4B88" w:rsidP="00DA4B88">
            <w:pPr>
              <w:pStyle w:val="a5"/>
              <w:adjustRightInd w:val="0"/>
              <w:spacing w:line="440" w:lineRule="exact"/>
              <w:ind w:firstLineChars="0" w:firstLine="0"/>
              <w:jc w:val="center"/>
              <w:outlineLvl w:val="1"/>
              <w:rPr>
                <w:rFonts w:ascii="Times New Roman" w:hAnsi="Times New Roman"/>
                <w:sz w:val="21"/>
                <w:szCs w:val="28"/>
              </w:rPr>
            </w:pPr>
            <w:r w:rsidRPr="00E62C97">
              <w:rPr>
                <w:rFonts w:ascii="Times New Roman" w:hAnsi="Times New Roman"/>
                <w:sz w:val="21"/>
                <w:szCs w:val="28"/>
              </w:rPr>
              <w:t>通讯作者（含共同）</w:t>
            </w:r>
          </w:p>
        </w:tc>
        <w:tc>
          <w:tcPr>
            <w:tcW w:w="709" w:type="dxa"/>
            <w:shd w:val="clear" w:color="auto" w:fill="auto"/>
            <w:vAlign w:val="center"/>
          </w:tcPr>
          <w:p w:rsidR="00DA4B88" w:rsidRPr="00E62C97" w:rsidRDefault="00DA4B88" w:rsidP="00DA4B88">
            <w:pPr>
              <w:pStyle w:val="a5"/>
              <w:adjustRightInd w:val="0"/>
              <w:spacing w:line="440" w:lineRule="exact"/>
              <w:ind w:firstLineChars="0" w:firstLine="0"/>
              <w:jc w:val="center"/>
              <w:outlineLvl w:val="1"/>
              <w:rPr>
                <w:rFonts w:ascii="Times New Roman" w:hAnsi="Times New Roman"/>
                <w:sz w:val="21"/>
                <w:szCs w:val="28"/>
              </w:rPr>
            </w:pPr>
            <w:r w:rsidRPr="00E62C97">
              <w:rPr>
                <w:rFonts w:ascii="Times New Roman" w:hAnsi="Times New Roman"/>
                <w:sz w:val="21"/>
                <w:szCs w:val="28"/>
              </w:rPr>
              <w:t>第一作者（含共同）</w:t>
            </w:r>
          </w:p>
        </w:tc>
        <w:tc>
          <w:tcPr>
            <w:tcW w:w="850" w:type="dxa"/>
            <w:shd w:val="clear" w:color="auto" w:fill="auto"/>
            <w:vAlign w:val="center"/>
          </w:tcPr>
          <w:p w:rsidR="00DA4B88" w:rsidRPr="00E62C97" w:rsidRDefault="00DA4B88" w:rsidP="00DA4B88">
            <w:pPr>
              <w:pStyle w:val="a5"/>
              <w:adjustRightInd w:val="0"/>
              <w:spacing w:line="440" w:lineRule="exact"/>
              <w:ind w:firstLineChars="0" w:firstLine="0"/>
              <w:jc w:val="center"/>
              <w:outlineLvl w:val="1"/>
              <w:rPr>
                <w:rFonts w:ascii="Times New Roman" w:hAnsi="Times New Roman"/>
                <w:sz w:val="21"/>
                <w:szCs w:val="28"/>
              </w:rPr>
            </w:pPr>
            <w:r w:rsidRPr="00E62C97">
              <w:rPr>
                <w:rFonts w:ascii="Times New Roman" w:hAnsi="Times New Roman"/>
                <w:sz w:val="21"/>
                <w:szCs w:val="28"/>
              </w:rPr>
              <w:t>国内作者</w:t>
            </w:r>
          </w:p>
        </w:tc>
        <w:tc>
          <w:tcPr>
            <w:tcW w:w="567" w:type="dxa"/>
            <w:shd w:val="clear" w:color="auto" w:fill="auto"/>
            <w:vAlign w:val="center"/>
          </w:tcPr>
          <w:p w:rsidR="00DA4B88" w:rsidRPr="00E62C97" w:rsidRDefault="00DA4B88" w:rsidP="00DA4B88">
            <w:pPr>
              <w:pStyle w:val="a5"/>
              <w:adjustRightInd w:val="0"/>
              <w:spacing w:line="440" w:lineRule="exact"/>
              <w:ind w:firstLineChars="0" w:firstLine="0"/>
              <w:jc w:val="center"/>
              <w:outlineLvl w:val="1"/>
              <w:rPr>
                <w:rFonts w:ascii="Times New Roman" w:hAnsi="Times New Roman"/>
                <w:sz w:val="21"/>
                <w:szCs w:val="28"/>
              </w:rPr>
            </w:pPr>
            <w:r w:rsidRPr="00E62C97">
              <w:rPr>
                <w:rFonts w:ascii="Times New Roman" w:hAnsi="Times New Roman"/>
                <w:sz w:val="21"/>
                <w:szCs w:val="28"/>
              </w:rPr>
              <w:t>他引总次数</w:t>
            </w:r>
          </w:p>
        </w:tc>
        <w:tc>
          <w:tcPr>
            <w:tcW w:w="567" w:type="dxa"/>
            <w:shd w:val="clear" w:color="auto" w:fill="auto"/>
            <w:vAlign w:val="center"/>
          </w:tcPr>
          <w:p w:rsidR="00DA4B88" w:rsidRPr="00E62C97" w:rsidRDefault="00DA4B88" w:rsidP="00DA4B88">
            <w:pPr>
              <w:pStyle w:val="a5"/>
              <w:adjustRightInd w:val="0"/>
              <w:spacing w:line="440" w:lineRule="exact"/>
              <w:ind w:firstLineChars="0" w:firstLine="0"/>
              <w:jc w:val="center"/>
              <w:outlineLvl w:val="1"/>
              <w:rPr>
                <w:rFonts w:ascii="Times New Roman" w:hAnsi="Times New Roman"/>
                <w:sz w:val="21"/>
                <w:szCs w:val="28"/>
              </w:rPr>
            </w:pPr>
            <w:r w:rsidRPr="00E62C97">
              <w:rPr>
                <w:rFonts w:ascii="Times New Roman" w:hAnsi="Times New Roman"/>
                <w:sz w:val="21"/>
                <w:szCs w:val="28"/>
              </w:rPr>
              <w:t>检索数据库</w:t>
            </w:r>
          </w:p>
        </w:tc>
        <w:tc>
          <w:tcPr>
            <w:tcW w:w="850" w:type="dxa"/>
            <w:shd w:val="clear" w:color="auto" w:fill="auto"/>
            <w:vAlign w:val="center"/>
          </w:tcPr>
          <w:p w:rsidR="00DA4B88" w:rsidRPr="00E62C97" w:rsidRDefault="00DA4B88" w:rsidP="00DA4B88">
            <w:pPr>
              <w:pStyle w:val="a5"/>
              <w:adjustRightInd w:val="0"/>
              <w:spacing w:line="440" w:lineRule="exact"/>
              <w:ind w:firstLineChars="0" w:firstLine="0"/>
              <w:jc w:val="center"/>
              <w:outlineLvl w:val="1"/>
              <w:rPr>
                <w:rFonts w:ascii="Times New Roman" w:hAnsi="Times New Roman"/>
                <w:sz w:val="21"/>
                <w:szCs w:val="28"/>
              </w:rPr>
            </w:pPr>
            <w:r w:rsidRPr="00E62C97">
              <w:rPr>
                <w:rFonts w:ascii="Times New Roman" w:hAnsi="Times New Roman"/>
                <w:sz w:val="21"/>
                <w:szCs w:val="28"/>
              </w:rPr>
              <w:t>论文署名单位是否包含国外单位</w:t>
            </w:r>
          </w:p>
        </w:tc>
      </w:tr>
      <w:tr w:rsidR="008576C4" w:rsidRPr="00996CF2" w:rsidTr="008576C4">
        <w:trPr>
          <w:trHeight w:val="587"/>
        </w:trPr>
        <w:tc>
          <w:tcPr>
            <w:tcW w:w="675" w:type="dxa"/>
            <w:vAlign w:val="center"/>
          </w:tcPr>
          <w:p w:rsidR="008576C4" w:rsidRPr="00DF2D66" w:rsidRDefault="008576C4" w:rsidP="008576C4">
            <w:pPr>
              <w:rPr>
                <w:rFonts w:ascii="宋体" w:hAnsi="宋体"/>
                <w:szCs w:val="21"/>
              </w:rPr>
            </w:pPr>
            <w:r>
              <w:rPr>
                <w:rFonts w:ascii="宋体" w:hAnsi="宋体" w:hint="eastAsia"/>
                <w:szCs w:val="21"/>
              </w:rPr>
              <w:t>1</w:t>
            </w:r>
          </w:p>
        </w:tc>
        <w:tc>
          <w:tcPr>
            <w:tcW w:w="2127" w:type="dxa"/>
            <w:gridSpan w:val="2"/>
            <w:shd w:val="clear" w:color="auto" w:fill="auto"/>
            <w:vAlign w:val="center"/>
          </w:tcPr>
          <w:p w:rsidR="008576C4" w:rsidRPr="00E62C97" w:rsidRDefault="008576C4" w:rsidP="008576C4">
            <w:pPr>
              <w:rPr>
                <w:rFonts w:ascii="宋体" w:hAnsi="宋体"/>
                <w:szCs w:val="21"/>
              </w:rPr>
            </w:pPr>
            <w:r w:rsidRPr="00E62C97">
              <w:rPr>
                <w:rFonts w:ascii="宋体" w:hAnsi="宋体"/>
                <w:szCs w:val="21"/>
              </w:rPr>
              <w:t xml:space="preserve">Adsorption of arsenate onto </w:t>
            </w:r>
            <w:r w:rsidRPr="00E62C97">
              <w:rPr>
                <w:rFonts w:ascii="宋体" w:hAnsi="宋体"/>
                <w:szCs w:val="21"/>
              </w:rPr>
              <w:lastRenderedPageBreak/>
              <w:t>ferrihydrite from aqueous solution: Influence of media (sulfate vs nitrate), added gypsum, and pH alteration/ Environmental Science &amp; Technology/</w:t>
            </w:r>
            <w:r w:rsidRPr="00E62C97">
              <w:rPr>
                <w:rFonts w:ascii="宋体" w:hAnsi="宋体" w:hint="eastAsia"/>
                <w:szCs w:val="21"/>
              </w:rPr>
              <w:t>Jia Yongfeng</w:t>
            </w:r>
            <w:r w:rsidRPr="00E62C97">
              <w:rPr>
                <w:rFonts w:ascii="宋体" w:hAnsi="宋体"/>
                <w:szCs w:val="21"/>
              </w:rPr>
              <w:t>, George P. Demopoulos</w:t>
            </w:r>
          </w:p>
        </w:tc>
        <w:tc>
          <w:tcPr>
            <w:tcW w:w="708" w:type="dxa"/>
            <w:shd w:val="clear" w:color="auto" w:fill="auto"/>
            <w:vAlign w:val="center"/>
          </w:tcPr>
          <w:p w:rsidR="008576C4" w:rsidRPr="00E62C97" w:rsidRDefault="008576C4" w:rsidP="008576C4">
            <w:pPr>
              <w:pStyle w:val="a5"/>
              <w:adjustRightInd w:val="0"/>
              <w:spacing w:after="50" w:line="240" w:lineRule="auto"/>
              <w:ind w:firstLineChars="0" w:firstLine="0"/>
              <w:outlineLvl w:val="1"/>
              <w:rPr>
                <w:rFonts w:ascii="宋体" w:hAnsi="宋体"/>
                <w:sz w:val="21"/>
                <w:szCs w:val="21"/>
              </w:rPr>
            </w:pPr>
            <w:r w:rsidRPr="00E62C97">
              <w:rPr>
                <w:rFonts w:ascii="宋体" w:hAnsi="宋体"/>
                <w:sz w:val="21"/>
                <w:szCs w:val="21"/>
              </w:rPr>
              <w:lastRenderedPageBreak/>
              <w:t>2005年</w:t>
            </w:r>
            <w:r w:rsidRPr="00E62C97">
              <w:rPr>
                <w:rFonts w:ascii="宋体" w:hAnsi="宋体" w:cs="Univers"/>
                <w:sz w:val="21"/>
                <w:szCs w:val="21"/>
              </w:rPr>
              <w:t>39</w:t>
            </w:r>
            <w:r w:rsidRPr="00E62C97">
              <w:rPr>
                <w:rFonts w:ascii="宋体" w:hAnsi="宋体"/>
                <w:sz w:val="21"/>
                <w:szCs w:val="21"/>
              </w:rPr>
              <w:lastRenderedPageBreak/>
              <w:t>卷</w:t>
            </w:r>
            <w:r w:rsidRPr="00E62C97">
              <w:rPr>
                <w:rFonts w:ascii="宋体" w:hAnsi="宋体" w:cs="Univers"/>
                <w:sz w:val="21"/>
                <w:szCs w:val="21"/>
              </w:rPr>
              <w:t>9523</w:t>
            </w:r>
            <w:r w:rsidRPr="00E62C97">
              <w:rPr>
                <w:rFonts w:ascii="宋体" w:hAnsi="宋体" w:cs="ChemBats2"/>
                <w:sz w:val="21"/>
                <w:szCs w:val="21"/>
              </w:rPr>
              <w:t>-</w:t>
            </w:r>
            <w:r w:rsidRPr="00E62C97">
              <w:rPr>
                <w:rFonts w:ascii="宋体" w:hAnsi="宋体" w:cs="Univers"/>
                <w:sz w:val="21"/>
                <w:szCs w:val="21"/>
              </w:rPr>
              <w:t>9527</w:t>
            </w:r>
            <w:r w:rsidRPr="00E62C97">
              <w:rPr>
                <w:rFonts w:ascii="宋体" w:hAnsi="宋体"/>
                <w:sz w:val="21"/>
                <w:szCs w:val="21"/>
              </w:rPr>
              <w:t>页</w:t>
            </w:r>
          </w:p>
        </w:tc>
        <w:tc>
          <w:tcPr>
            <w:tcW w:w="1276" w:type="dxa"/>
            <w:shd w:val="clear" w:color="auto" w:fill="auto"/>
            <w:vAlign w:val="center"/>
          </w:tcPr>
          <w:p w:rsidR="008576C4" w:rsidRPr="00E62C97" w:rsidRDefault="008576C4" w:rsidP="008576C4">
            <w:pPr>
              <w:pStyle w:val="a5"/>
              <w:adjustRightInd w:val="0"/>
              <w:spacing w:after="50" w:line="240" w:lineRule="auto"/>
              <w:ind w:firstLineChars="0" w:firstLine="0"/>
              <w:outlineLvl w:val="1"/>
              <w:rPr>
                <w:rFonts w:ascii="宋体" w:hAnsi="宋体"/>
                <w:sz w:val="21"/>
                <w:szCs w:val="21"/>
              </w:rPr>
            </w:pPr>
            <w:r w:rsidRPr="00E62C97">
              <w:rPr>
                <w:rFonts w:ascii="宋体" w:hAnsi="宋体" w:hint="eastAsia"/>
                <w:sz w:val="21"/>
                <w:szCs w:val="21"/>
              </w:rPr>
              <w:lastRenderedPageBreak/>
              <w:t>2</w:t>
            </w:r>
            <w:r w:rsidRPr="00E62C97">
              <w:rPr>
                <w:rFonts w:ascii="宋体" w:hAnsi="宋体"/>
                <w:sz w:val="21"/>
                <w:szCs w:val="21"/>
              </w:rPr>
              <w:t>005</w:t>
            </w:r>
            <w:r w:rsidRPr="00E62C97">
              <w:rPr>
                <w:rFonts w:ascii="宋体" w:hAnsi="宋体" w:hint="eastAsia"/>
                <w:sz w:val="21"/>
                <w:szCs w:val="21"/>
              </w:rPr>
              <w:t>年1</w:t>
            </w:r>
            <w:r w:rsidRPr="00E62C97">
              <w:rPr>
                <w:rFonts w:ascii="宋体" w:hAnsi="宋体"/>
                <w:sz w:val="21"/>
                <w:szCs w:val="21"/>
              </w:rPr>
              <w:t>1</w:t>
            </w:r>
            <w:r w:rsidRPr="00E62C97">
              <w:rPr>
                <w:rFonts w:ascii="宋体" w:hAnsi="宋体" w:hint="eastAsia"/>
                <w:sz w:val="21"/>
                <w:szCs w:val="21"/>
              </w:rPr>
              <w:t>月1</w:t>
            </w:r>
            <w:r w:rsidRPr="00E62C97">
              <w:rPr>
                <w:rFonts w:ascii="宋体" w:hAnsi="宋体"/>
                <w:sz w:val="21"/>
                <w:szCs w:val="21"/>
              </w:rPr>
              <w:t>5</w:t>
            </w:r>
            <w:r w:rsidRPr="00E62C97">
              <w:rPr>
                <w:rFonts w:ascii="宋体" w:hAnsi="宋体" w:hint="eastAsia"/>
                <w:sz w:val="21"/>
                <w:szCs w:val="21"/>
              </w:rPr>
              <w:t>日</w:t>
            </w:r>
          </w:p>
        </w:tc>
        <w:tc>
          <w:tcPr>
            <w:tcW w:w="709" w:type="dxa"/>
            <w:shd w:val="clear" w:color="auto" w:fill="auto"/>
            <w:vAlign w:val="center"/>
          </w:tcPr>
          <w:p w:rsidR="008576C4" w:rsidRPr="00E62C97" w:rsidRDefault="008576C4" w:rsidP="008576C4">
            <w:pPr>
              <w:pStyle w:val="a5"/>
              <w:adjustRightInd w:val="0"/>
              <w:spacing w:after="50" w:line="240" w:lineRule="auto"/>
              <w:ind w:firstLineChars="0" w:firstLine="0"/>
              <w:outlineLvl w:val="1"/>
              <w:rPr>
                <w:rFonts w:ascii="宋体" w:hAnsi="宋体"/>
                <w:sz w:val="21"/>
                <w:szCs w:val="21"/>
              </w:rPr>
            </w:pPr>
            <w:r w:rsidRPr="00E62C97">
              <w:rPr>
                <w:rFonts w:ascii="宋体" w:hAnsi="宋体"/>
                <w:sz w:val="21"/>
                <w:szCs w:val="21"/>
              </w:rPr>
              <w:t xml:space="preserve">George P. </w:t>
            </w:r>
            <w:r w:rsidRPr="00E62C97">
              <w:rPr>
                <w:rFonts w:ascii="宋体" w:hAnsi="宋体"/>
                <w:sz w:val="21"/>
                <w:szCs w:val="21"/>
              </w:rPr>
              <w:lastRenderedPageBreak/>
              <w:t>Demopoulos</w:t>
            </w:r>
          </w:p>
        </w:tc>
        <w:tc>
          <w:tcPr>
            <w:tcW w:w="709" w:type="dxa"/>
            <w:shd w:val="clear" w:color="auto" w:fill="auto"/>
            <w:vAlign w:val="center"/>
          </w:tcPr>
          <w:p w:rsidR="008576C4" w:rsidRPr="00E62C97" w:rsidRDefault="008576C4" w:rsidP="008576C4">
            <w:pPr>
              <w:pStyle w:val="a5"/>
              <w:adjustRightInd w:val="0"/>
              <w:spacing w:after="50" w:line="240" w:lineRule="auto"/>
              <w:ind w:firstLineChars="0" w:firstLine="0"/>
              <w:outlineLvl w:val="1"/>
              <w:rPr>
                <w:rFonts w:ascii="宋体" w:hAnsi="宋体"/>
                <w:sz w:val="21"/>
                <w:szCs w:val="21"/>
              </w:rPr>
            </w:pPr>
            <w:r w:rsidRPr="00E62C97">
              <w:rPr>
                <w:rFonts w:ascii="宋体" w:hAnsi="宋体" w:hint="eastAsia"/>
                <w:sz w:val="21"/>
                <w:szCs w:val="21"/>
              </w:rPr>
              <w:lastRenderedPageBreak/>
              <w:t>贾永锋</w:t>
            </w:r>
          </w:p>
        </w:tc>
        <w:tc>
          <w:tcPr>
            <w:tcW w:w="850" w:type="dxa"/>
            <w:shd w:val="clear" w:color="auto" w:fill="auto"/>
            <w:vAlign w:val="center"/>
          </w:tcPr>
          <w:p w:rsidR="008576C4" w:rsidRPr="00E62C97" w:rsidRDefault="008576C4" w:rsidP="008576C4">
            <w:pPr>
              <w:rPr>
                <w:rFonts w:ascii="宋体" w:hAnsi="宋体"/>
                <w:szCs w:val="21"/>
              </w:rPr>
            </w:pPr>
            <w:r w:rsidRPr="00E62C97">
              <w:rPr>
                <w:rFonts w:ascii="宋体" w:hAnsi="宋体" w:hint="eastAsia"/>
                <w:szCs w:val="21"/>
              </w:rPr>
              <w:t>贾永锋</w:t>
            </w:r>
          </w:p>
        </w:tc>
        <w:tc>
          <w:tcPr>
            <w:tcW w:w="567" w:type="dxa"/>
            <w:shd w:val="clear" w:color="auto" w:fill="auto"/>
            <w:vAlign w:val="center"/>
          </w:tcPr>
          <w:p w:rsidR="008576C4" w:rsidRPr="00D91497" w:rsidRDefault="008576C4" w:rsidP="008576C4">
            <w:r w:rsidRPr="00D91497">
              <w:rPr>
                <w:rFonts w:hint="eastAsia"/>
              </w:rPr>
              <w:t>64</w:t>
            </w:r>
          </w:p>
        </w:tc>
        <w:tc>
          <w:tcPr>
            <w:tcW w:w="567" w:type="dxa"/>
            <w:shd w:val="clear" w:color="auto" w:fill="auto"/>
            <w:vAlign w:val="center"/>
          </w:tcPr>
          <w:p w:rsidR="008576C4" w:rsidRPr="00D91497" w:rsidRDefault="008576C4" w:rsidP="008576C4">
            <w:r w:rsidRPr="00D91497">
              <w:rPr>
                <w:rFonts w:hint="eastAsia"/>
              </w:rPr>
              <w:t xml:space="preserve">Web of </w:t>
            </w:r>
            <w:r w:rsidRPr="00D91497">
              <w:rPr>
                <w:rFonts w:hint="eastAsia"/>
              </w:rPr>
              <w:lastRenderedPageBreak/>
              <w:t xml:space="preserve">Science </w:t>
            </w:r>
            <w:r w:rsidRPr="00D91497">
              <w:rPr>
                <w:rFonts w:hint="eastAsia"/>
              </w:rPr>
              <w:t>核心库</w:t>
            </w:r>
          </w:p>
        </w:tc>
        <w:tc>
          <w:tcPr>
            <w:tcW w:w="850" w:type="dxa"/>
            <w:shd w:val="clear" w:color="auto" w:fill="auto"/>
            <w:vAlign w:val="center"/>
          </w:tcPr>
          <w:p w:rsidR="008576C4" w:rsidRPr="00E62C97" w:rsidRDefault="008576C4" w:rsidP="00C17ACB">
            <w:pPr>
              <w:pStyle w:val="a5"/>
              <w:adjustRightInd w:val="0"/>
              <w:spacing w:after="50" w:line="240" w:lineRule="auto"/>
              <w:ind w:firstLineChars="0" w:firstLine="0"/>
              <w:jc w:val="center"/>
              <w:outlineLvl w:val="1"/>
              <w:rPr>
                <w:rFonts w:ascii="宋体" w:hAnsi="宋体"/>
                <w:sz w:val="21"/>
                <w:szCs w:val="21"/>
              </w:rPr>
            </w:pPr>
            <w:r w:rsidRPr="00E62C97">
              <w:rPr>
                <w:rFonts w:ascii="宋体" w:hAnsi="宋体" w:hint="eastAsia"/>
                <w:sz w:val="21"/>
                <w:szCs w:val="21"/>
              </w:rPr>
              <w:lastRenderedPageBreak/>
              <w:t>是</w:t>
            </w:r>
          </w:p>
        </w:tc>
      </w:tr>
      <w:tr w:rsidR="008576C4" w:rsidRPr="00996CF2" w:rsidTr="008576C4">
        <w:trPr>
          <w:trHeight w:val="587"/>
        </w:trPr>
        <w:tc>
          <w:tcPr>
            <w:tcW w:w="675" w:type="dxa"/>
            <w:vAlign w:val="center"/>
          </w:tcPr>
          <w:p w:rsidR="008576C4" w:rsidRPr="00DF2D66" w:rsidRDefault="008576C4" w:rsidP="008576C4">
            <w:pPr>
              <w:rPr>
                <w:rFonts w:ascii="宋体" w:hAnsi="宋体"/>
                <w:szCs w:val="21"/>
              </w:rPr>
            </w:pPr>
            <w:r>
              <w:rPr>
                <w:rFonts w:ascii="宋体" w:hAnsi="宋体" w:hint="eastAsia"/>
                <w:szCs w:val="21"/>
              </w:rPr>
              <w:lastRenderedPageBreak/>
              <w:t>2</w:t>
            </w:r>
          </w:p>
        </w:tc>
        <w:tc>
          <w:tcPr>
            <w:tcW w:w="2127" w:type="dxa"/>
            <w:gridSpan w:val="2"/>
            <w:shd w:val="clear" w:color="auto" w:fill="auto"/>
            <w:vAlign w:val="center"/>
          </w:tcPr>
          <w:p w:rsidR="008576C4" w:rsidRPr="00E62C97" w:rsidRDefault="008576C4" w:rsidP="008576C4">
            <w:pPr>
              <w:pStyle w:val="a5"/>
              <w:adjustRightInd w:val="0"/>
              <w:spacing w:after="50" w:line="240" w:lineRule="auto"/>
              <w:ind w:firstLineChars="0" w:firstLine="0"/>
              <w:outlineLvl w:val="1"/>
              <w:rPr>
                <w:rFonts w:ascii="宋体" w:hAnsi="宋体"/>
                <w:sz w:val="21"/>
                <w:szCs w:val="21"/>
              </w:rPr>
            </w:pPr>
            <w:r w:rsidRPr="00E62C97">
              <w:rPr>
                <w:rFonts w:ascii="宋体" w:hAnsi="宋体"/>
                <w:sz w:val="21"/>
                <w:szCs w:val="21"/>
              </w:rPr>
              <w:t>Observation of surface precipitation of arsenate on ferrihydrite/Environmental Science &amp; Technology/Jia Yongfeng</w:t>
            </w:r>
            <w:r w:rsidRPr="00E62C97">
              <w:rPr>
                <w:rFonts w:ascii="宋体" w:hAnsi="宋体" w:hint="eastAsia"/>
                <w:sz w:val="21"/>
                <w:szCs w:val="21"/>
              </w:rPr>
              <w:t>，Xu Liying，Zhen</w:t>
            </w:r>
            <w:r w:rsidRPr="00E62C97">
              <w:rPr>
                <w:rFonts w:ascii="宋体" w:hAnsi="宋体"/>
                <w:sz w:val="21"/>
                <w:szCs w:val="21"/>
              </w:rPr>
              <w:t xml:space="preserve"> Fang</w:t>
            </w:r>
            <w:r w:rsidRPr="00E62C97">
              <w:rPr>
                <w:rFonts w:ascii="宋体" w:hAnsi="宋体" w:hint="eastAsia"/>
                <w:sz w:val="21"/>
                <w:szCs w:val="21"/>
              </w:rPr>
              <w:t>，</w:t>
            </w:r>
            <w:r w:rsidRPr="00E62C97">
              <w:rPr>
                <w:rFonts w:ascii="宋体" w:hAnsi="宋体"/>
                <w:sz w:val="21"/>
                <w:szCs w:val="21"/>
              </w:rPr>
              <w:t>George P. Demopoulos</w:t>
            </w:r>
          </w:p>
        </w:tc>
        <w:tc>
          <w:tcPr>
            <w:tcW w:w="708" w:type="dxa"/>
            <w:shd w:val="clear" w:color="auto" w:fill="auto"/>
            <w:vAlign w:val="center"/>
          </w:tcPr>
          <w:p w:rsidR="008576C4" w:rsidRPr="00E62C97" w:rsidRDefault="008576C4" w:rsidP="008576C4">
            <w:pPr>
              <w:pStyle w:val="a5"/>
              <w:adjustRightInd w:val="0"/>
              <w:spacing w:after="50" w:line="240" w:lineRule="auto"/>
              <w:ind w:firstLineChars="0" w:firstLine="0"/>
              <w:outlineLvl w:val="1"/>
              <w:rPr>
                <w:rFonts w:ascii="宋体" w:hAnsi="宋体"/>
                <w:sz w:val="21"/>
                <w:szCs w:val="21"/>
              </w:rPr>
            </w:pPr>
            <w:r w:rsidRPr="00E62C97">
              <w:rPr>
                <w:rFonts w:ascii="宋体" w:hAnsi="宋体" w:cs="Univers-Bold"/>
                <w:bCs/>
                <w:sz w:val="21"/>
                <w:szCs w:val="21"/>
              </w:rPr>
              <w:t>2006</w:t>
            </w:r>
            <w:r w:rsidRPr="00E62C97">
              <w:rPr>
                <w:rFonts w:ascii="宋体" w:hAnsi="宋体"/>
                <w:sz w:val="21"/>
                <w:szCs w:val="21"/>
              </w:rPr>
              <w:t>年</w:t>
            </w:r>
            <w:r w:rsidRPr="00E62C97">
              <w:rPr>
                <w:rFonts w:ascii="宋体" w:hAnsi="宋体" w:cs="Univers"/>
                <w:sz w:val="21"/>
                <w:szCs w:val="21"/>
              </w:rPr>
              <w:t>40</w:t>
            </w:r>
            <w:r w:rsidRPr="00E62C97">
              <w:rPr>
                <w:rFonts w:ascii="宋体" w:hAnsi="宋体"/>
                <w:sz w:val="21"/>
                <w:szCs w:val="21"/>
              </w:rPr>
              <w:t>卷</w:t>
            </w:r>
            <w:r w:rsidRPr="00E62C97">
              <w:rPr>
                <w:rFonts w:ascii="宋体" w:hAnsi="宋体" w:cs="Univers"/>
                <w:sz w:val="21"/>
                <w:szCs w:val="21"/>
              </w:rPr>
              <w:t>3248</w:t>
            </w:r>
            <w:r w:rsidRPr="00E62C97">
              <w:rPr>
                <w:rFonts w:ascii="宋体" w:hAnsi="宋体" w:cs="ChemBats2"/>
                <w:sz w:val="21"/>
                <w:szCs w:val="21"/>
              </w:rPr>
              <w:t>-</w:t>
            </w:r>
            <w:r w:rsidRPr="00E62C97">
              <w:rPr>
                <w:rFonts w:ascii="宋体" w:hAnsi="宋体" w:cs="Univers"/>
                <w:sz w:val="21"/>
                <w:szCs w:val="21"/>
              </w:rPr>
              <w:t>3253</w:t>
            </w:r>
            <w:r w:rsidRPr="00E62C97">
              <w:rPr>
                <w:rFonts w:ascii="宋体" w:hAnsi="宋体"/>
                <w:sz w:val="21"/>
                <w:szCs w:val="21"/>
              </w:rPr>
              <w:t>页</w:t>
            </w:r>
          </w:p>
        </w:tc>
        <w:tc>
          <w:tcPr>
            <w:tcW w:w="1276" w:type="dxa"/>
            <w:shd w:val="clear" w:color="auto" w:fill="auto"/>
            <w:vAlign w:val="center"/>
          </w:tcPr>
          <w:p w:rsidR="008576C4" w:rsidRPr="00E62C97" w:rsidRDefault="008576C4" w:rsidP="008576C4">
            <w:pPr>
              <w:pStyle w:val="a5"/>
              <w:adjustRightInd w:val="0"/>
              <w:spacing w:after="50" w:line="240" w:lineRule="auto"/>
              <w:ind w:firstLineChars="0" w:firstLine="0"/>
              <w:outlineLvl w:val="1"/>
              <w:rPr>
                <w:rFonts w:ascii="宋体" w:hAnsi="宋体"/>
                <w:sz w:val="21"/>
                <w:szCs w:val="21"/>
              </w:rPr>
            </w:pPr>
            <w:r w:rsidRPr="00E62C97">
              <w:rPr>
                <w:rFonts w:ascii="宋体" w:hAnsi="宋体" w:hint="eastAsia"/>
                <w:sz w:val="21"/>
                <w:szCs w:val="21"/>
              </w:rPr>
              <w:t>2</w:t>
            </w:r>
            <w:r w:rsidRPr="00E62C97">
              <w:rPr>
                <w:rFonts w:ascii="宋体" w:hAnsi="宋体"/>
                <w:sz w:val="21"/>
                <w:szCs w:val="21"/>
              </w:rPr>
              <w:t>006</w:t>
            </w:r>
            <w:r w:rsidRPr="00E62C97">
              <w:rPr>
                <w:rFonts w:ascii="宋体" w:hAnsi="宋体" w:hint="eastAsia"/>
                <w:sz w:val="21"/>
                <w:szCs w:val="21"/>
              </w:rPr>
              <w:t>年</w:t>
            </w:r>
            <w:r w:rsidRPr="00E62C97">
              <w:rPr>
                <w:rFonts w:ascii="宋体" w:hAnsi="宋体"/>
                <w:sz w:val="21"/>
                <w:szCs w:val="21"/>
              </w:rPr>
              <w:t>5</w:t>
            </w:r>
            <w:r w:rsidRPr="00E62C97">
              <w:rPr>
                <w:rFonts w:ascii="宋体" w:hAnsi="宋体" w:hint="eastAsia"/>
                <w:sz w:val="21"/>
                <w:szCs w:val="21"/>
              </w:rPr>
              <w:t>月1</w:t>
            </w:r>
            <w:r w:rsidRPr="00E62C97">
              <w:rPr>
                <w:rFonts w:ascii="宋体" w:hAnsi="宋体"/>
                <w:sz w:val="21"/>
                <w:szCs w:val="21"/>
              </w:rPr>
              <w:t>5</w:t>
            </w:r>
            <w:r w:rsidRPr="00E62C97">
              <w:rPr>
                <w:rFonts w:ascii="宋体" w:hAnsi="宋体" w:hint="eastAsia"/>
                <w:sz w:val="21"/>
                <w:szCs w:val="21"/>
              </w:rPr>
              <w:t>日</w:t>
            </w:r>
          </w:p>
        </w:tc>
        <w:tc>
          <w:tcPr>
            <w:tcW w:w="709" w:type="dxa"/>
            <w:shd w:val="clear" w:color="auto" w:fill="auto"/>
            <w:vAlign w:val="center"/>
          </w:tcPr>
          <w:p w:rsidR="008576C4" w:rsidRPr="00E62C97" w:rsidRDefault="008576C4" w:rsidP="008576C4">
            <w:pPr>
              <w:pStyle w:val="a5"/>
              <w:adjustRightInd w:val="0"/>
              <w:spacing w:after="50" w:line="240" w:lineRule="auto"/>
              <w:ind w:firstLineChars="0" w:firstLine="0"/>
              <w:outlineLvl w:val="1"/>
              <w:rPr>
                <w:rFonts w:ascii="宋体" w:hAnsi="宋体"/>
                <w:sz w:val="21"/>
                <w:szCs w:val="21"/>
              </w:rPr>
            </w:pPr>
            <w:r w:rsidRPr="00E62C97">
              <w:rPr>
                <w:rFonts w:ascii="宋体" w:hAnsi="宋体" w:hint="eastAsia"/>
                <w:sz w:val="21"/>
                <w:szCs w:val="21"/>
              </w:rPr>
              <w:t>贾永锋，</w:t>
            </w:r>
            <w:r w:rsidRPr="00E62C97">
              <w:rPr>
                <w:rFonts w:ascii="宋体" w:hAnsi="宋体"/>
                <w:sz w:val="21"/>
                <w:szCs w:val="21"/>
              </w:rPr>
              <w:t>George P. Demopoulos</w:t>
            </w:r>
          </w:p>
        </w:tc>
        <w:tc>
          <w:tcPr>
            <w:tcW w:w="709" w:type="dxa"/>
            <w:shd w:val="clear" w:color="auto" w:fill="auto"/>
            <w:vAlign w:val="center"/>
          </w:tcPr>
          <w:p w:rsidR="008576C4" w:rsidRPr="00E62C97" w:rsidRDefault="008576C4" w:rsidP="008576C4">
            <w:pPr>
              <w:pStyle w:val="a5"/>
              <w:adjustRightInd w:val="0"/>
              <w:spacing w:after="50" w:line="240" w:lineRule="auto"/>
              <w:ind w:firstLineChars="0" w:firstLine="0"/>
              <w:outlineLvl w:val="1"/>
              <w:rPr>
                <w:rFonts w:ascii="宋体" w:hAnsi="宋体"/>
                <w:sz w:val="21"/>
                <w:szCs w:val="21"/>
              </w:rPr>
            </w:pPr>
            <w:r w:rsidRPr="00E62C97">
              <w:rPr>
                <w:rFonts w:ascii="宋体" w:hAnsi="宋体" w:hint="eastAsia"/>
                <w:sz w:val="21"/>
                <w:szCs w:val="21"/>
              </w:rPr>
              <w:t>贾永锋</w:t>
            </w:r>
          </w:p>
        </w:tc>
        <w:tc>
          <w:tcPr>
            <w:tcW w:w="850" w:type="dxa"/>
            <w:shd w:val="clear" w:color="auto" w:fill="auto"/>
            <w:vAlign w:val="center"/>
          </w:tcPr>
          <w:p w:rsidR="008576C4" w:rsidRPr="00E62C97" w:rsidRDefault="008576C4" w:rsidP="008576C4">
            <w:pPr>
              <w:pStyle w:val="a5"/>
              <w:adjustRightInd w:val="0"/>
              <w:spacing w:after="50" w:line="240" w:lineRule="auto"/>
              <w:ind w:firstLineChars="0" w:firstLine="0"/>
              <w:outlineLvl w:val="1"/>
              <w:rPr>
                <w:rFonts w:ascii="宋体" w:hAnsi="宋体"/>
                <w:sz w:val="21"/>
                <w:szCs w:val="21"/>
              </w:rPr>
            </w:pPr>
            <w:r w:rsidRPr="00E62C97">
              <w:rPr>
                <w:rFonts w:ascii="宋体" w:hAnsi="宋体" w:hint="eastAsia"/>
                <w:sz w:val="21"/>
                <w:szCs w:val="21"/>
              </w:rPr>
              <w:t>贾永锋，许丽英</w:t>
            </w:r>
          </w:p>
        </w:tc>
        <w:tc>
          <w:tcPr>
            <w:tcW w:w="567" w:type="dxa"/>
            <w:shd w:val="clear" w:color="auto" w:fill="auto"/>
            <w:vAlign w:val="center"/>
          </w:tcPr>
          <w:p w:rsidR="008576C4" w:rsidRPr="00D91497" w:rsidRDefault="008576C4" w:rsidP="008576C4">
            <w:r w:rsidRPr="00D91497">
              <w:rPr>
                <w:rFonts w:hint="eastAsia"/>
              </w:rPr>
              <w:t>122</w:t>
            </w:r>
          </w:p>
        </w:tc>
        <w:tc>
          <w:tcPr>
            <w:tcW w:w="567" w:type="dxa"/>
            <w:shd w:val="clear" w:color="auto" w:fill="auto"/>
            <w:vAlign w:val="center"/>
          </w:tcPr>
          <w:p w:rsidR="008576C4" w:rsidRPr="00D91497" w:rsidRDefault="008576C4" w:rsidP="008576C4">
            <w:r w:rsidRPr="00D91497">
              <w:rPr>
                <w:rFonts w:hint="eastAsia"/>
              </w:rPr>
              <w:t xml:space="preserve">Web of Science </w:t>
            </w:r>
            <w:r w:rsidRPr="00D91497">
              <w:rPr>
                <w:rFonts w:hint="eastAsia"/>
              </w:rPr>
              <w:t>核心库</w:t>
            </w:r>
          </w:p>
        </w:tc>
        <w:tc>
          <w:tcPr>
            <w:tcW w:w="850" w:type="dxa"/>
            <w:shd w:val="clear" w:color="auto" w:fill="auto"/>
            <w:vAlign w:val="center"/>
          </w:tcPr>
          <w:p w:rsidR="008576C4" w:rsidRPr="00E62C97" w:rsidRDefault="008576C4" w:rsidP="00C17ACB">
            <w:pPr>
              <w:pStyle w:val="a5"/>
              <w:adjustRightInd w:val="0"/>
              <w:spacing w:after="50" w:line="240" w:lineRule="auto"/>
              <w:ind w:firstLineChars="0" w:firstLine="0"/>
              <w:jc w:val="center"/>
              <w:outlineLvl w:val="1"/>
              <w:rPr>
                <w:rFonts w:ascii="宋体" w:hAnsi="宋体"/>
                <w:sz w:val="21"/>
                <w:szCs w:val="21"/>
              </w:rPr>
            </w:pPr>
            <w:r w:rsidRPr="00E62C97">
              <w:rPr>
                <w:rFonts w:ascii="宋体" w:hAnsi="宋体" w:hint="eastAsia"/>
                <w:sz w:val="21"/>
                <w:szCs w:val="21"/>
              </w:rPr>
              <w:t>是</w:t>
            </w:r>
          </w:p>
        </w:tc>
      </w:tr>
      <w:tr w:rsidR="008576C4" w:rsidRPr="00996CF2" w:rsidTr="008576C4">
        <w:trPr>
          <w:trHeight w:val="587"/>
        </w:trPr>
        <w:tc>
          <w:tcPr>
            <w:tcW w:w="675" w:type="dxa"/>
            <w:vAlign w:val="center"/>
          </w:tcPr>
          <w:p w:rsidR="008576C4" w:rsidRPr="00DF2D66" w:rsidRDefault="008576C4" w:rsidP="008576C4">
            <w:pPr>
              <w:rPr>
                <w:rFonts w:ascii="宋体" w:hAnsi="宋体"/>
                <w:szCs w:val="21"/>
              </w:rPr>
            </w:pPr>
            <w:r>
              <w:rPr>
                <w:rFonts w:ascii="宋体" w:hAnsi="宋体" w:hint="eastAsia"/>
                <w:szCs w:val="21"/>
              </w:rPr>
              <w:t>3</w:t>
            </w:r>
          </w:p>
        </w:tc>
        <w:tc>
          <w:tcPr>
            <w:tcW w:w="2127" w:type="dxa"/>
            <w:gridSpan w:val="2"/>
            <w:shd w:val="clear" w:color="auto" w:fill="auto"/>
            <w:vAlign w:val="center"/>
          </w:tcPr>
          <w:p w:rsidR="008576C4" w:rsidRPr="00E62C97" w:rsidRDefault="008576C4" w:rsidP="008576C4">
            <w:pPr>
              <w:pStyle w:val="a5"/>
              <w:adjustRightInd w:val="0"/>
              <w:spacing w:after="50" w:line="240" w:lineRule="auto"/>
              <w:ind w:firstLineChars="0" w:firstLine="0"/>
              <w:outlineLvl w:val="1"/>
              <w:rPr>
                <w:rFonts w:ascii="宋体" w:hAnsi="宋体"/>
                <w:sz w:val="21"/>
                <w:szCs w:val="21"/>
              </w:rPr>
            </w:pPr>
            <w:r w:rsidRPr="00E62C97">
              <w:rPr>
                <w:rFonts w:ascii="宋体" w:hAnsi="宋体"/>
                <w:sz w:val="21"/>
                <w:szCs w:val="21"/>
              </w:rPr>
              <w:t>Infrared spectroscopic and X-ray diffraction characterization of the nature of adsorbed arsenate on ferrihydrite/ Geochimica et Cosmochimica Acta/Jia Yongfeng</w:t>
            </w:r>
            <w:r w:rsidRPr="00E62C97">
              <w:rPr>
                <w:rFonts w:ascii="宋体" w:hAnsi="宋体" w:hint="eastAsia"/>
                <w:sz w:val="21"/>
                <w:szCs w:val="21"/>
              </w:rPr>
              <w:t>，</w:t>
            </w:r>
            <w:r w:rsidRPr="00E62C97">
              <w:rPr>
                <w:rFonts w:ascii="宋体" w:hAnsi="宋体"/>
                <w:sz w:val="21"/>
                <w:szCs w:val="21"/>
              </w:rPr>
              <w:t>Xu Liying</w:t>
            </w:r>
            <w:r w:rsidRPr="00E62C97">
              <w:rPr>
                <w:rFonts w:ascii="宋体" w:hAnsi="宋体" w:hint="eastAsia"/>
                <w:sz w:val="21"/>
                <w:szCs w:val="21"/>
              </w:rPr>
              <w:t>，Wang Xin，</w:t>
            </w:r>
            <w:r w:rsidRPr="00E62C97">
              <w:rPr>
                <w:rFonts w:ascii="宋体" w:hAnsi="宋体"/>
                <w:sz w:val="21"/>
                <w:szCs w:val="21"/>
              </w:rPr>
              <w:t>George P. Demopoulos</w:t>
            </w:r>
          </w:p>
        </w:tc>
        <w:tc>
          <w:tcPr>
            <w:tcW w:w="708" w:type="dxa"/>
            <w:shd w:val="clear" w:color="auto" w:fill="auto"/>
            <w:vAlign w:val="center"/>
          </w:tcPr>
          <w:p w:rsidR="008576C4" w:rsidRPr="00E62C97" w:rsidRDefault="008576C4" w:rsidP="008576C4">
            <w:pPr>
              <w:pStyle w:val="a5"/>
              <w:adjustRightInd w:val="0"/>
              <w:spacing w:after="50" w:line="240" w:lineRule="auto"/>
              <w:ind w:firstLineChars="0" w:firstLine="0"/>
              <w:outlineLvl w:val="1"/>
              <w:rPr>
                <w:rFonts w:ascii="宋体" w:hAnsi="宋体"/>
                <w:sz w:val="21"/>
                <w:szCs w:val="21"/>
              </w:rPr>
            </w:pPr>
            <w:r w:rsidRPr="00E62C97">
              <w:rPr>
                <w:rFonts w:ascii="宋体" w:hAnsi="宋体" w:cs="Univers-Bold"/>
                <w:bCs/>
                <w:sz w:val="21"/>
                <w:szCs w:val="21"/>
              </w:rPr>
              <w:t>2007</w:t>
            </w:r>
            <w:r w:rsidRPr="00E62C97">
              <w:rPr>
                <w:rFonts w:ascii="宋体" w:hAnsi="宋体"/>
                <w:sz w:val="21"/>
                <w:szCs w:val="21"/>
              </w:rPr>
              <w:t>年</w:t>
            </w:r>
            <w:r w:rsidRPr="00E62C97">
              <w:rPr>
                <w:rFonts w:ascii="宋体" w:hAnsi="宋体" w:cs="Univers"/>
                <w:sz w:val="21"/>
                <w:szCs w:val="21"/>
              </w:rPr>
              <w:t>71</w:t>
            </w:r>
            <w:r w:rsidRPr="00E62C97">
              <w:rPr>
                <w:rFonts w:ascii="宋体" w:hAnsi="宋体"/>
                <w:sz w:val="21"/>
                <w:szCs w:val="21"/>
              </w:rPr>
              <w:t>卷1643-1654页</w:t>
            </w:r>
          </w:p>
        </w:tc>
        <w:tc>
          <w:tcPr>
            <w:tcW w:w="1276" w:type="dxa"/>
            <w:shd w:val="clear" w:color="auto" w:fill="auto"/>
            <w:vAlign w:val="center"/>
          </w:tcPr>
          <w:p w:rsidR="008576C4" w:rsidRPr="00E62C97" w:rsidRDefault="008576C4" w:rsidP="008576C4">
            <w:pPr>
              <w:pStyle w:val="a5"/>
              <w:adjustRightInd w:val="0"/>
              <w:spacing w:after="50" w:line="240" w:lineRule="auto"/>
              <w:ind w:firstLineChars="0" w:firstLine="0"/>
              <w:outlineLvl w:val="1"/>
              <w:rPr>
                <w:rFonts w:ascii="宋体" w:hAnsi="宋体"/>
                <w:sz w:val="21"/>
                <w:szCs w:val="21"/>
              </w:rPr>
            </w:pPr>
            <w:r w:rsidRPr="00E62C97">
              <w:rPr>
                <w:rFonts w:ascii="宋体" w:hAnsi="宋体" w:hint="eastAsia"/>
                <w:sz w:val="21"/>
                <w:szCs w:val="21"/>
              </w:rPr>
              <w:t>2</w:t>
            </w:r>
            <w:r w:rsidRPr="00E62C97">
              <w:rPr>
                <w:rFonts w:ascii="宋体" w:hAnsi="宋体"/>
                <w:sz w:val="21"/>
                <w:szCs w:val="21"/>
              </w:rPr>
              <w:t>007</w:t>
            </w:r>
            <w:r w:rsidRPr="00E62C97">
              <w:rPr>
                <w:rFonts w:ascii="宋体" w:hAnsi="宋体" w:hint="eastAsia"/>
                <w:sz w:val="21"/>
                <w:szCs w:val="21"/>
              </w:rPr>
              <w:t>年</w:t>
            </w:r>
            <w:r w:rsidRPr="00E62C97">
              <w:rPr>
                <w:rFonts w:ascii="宋体" w:hAnsi="宋体"/>
                <w:sz w:val="21"/>
                <w:szCs w:val="21"/>
              </w:rPr>
              <w:t>4</w:t>
            </w:r>
            <w:r w:rsidRPr="00E62C97">
              <w:rPr>
                <w:rFonts w:ascii="宋体" w:hAnsi="宋体" w:hint="eastAsia"/>
                <w:sz w:val="21"/>
                <w:szCs w:val="21"/>
              </w:rPr>
              <w:t>月1日</w:t>
            </w:r>
          </w:p>
        </w:tc>
        <w:tc>
          <w:tcPr>
            <w:tcW w:w="709" w:type="dxa"/>
            <w:shd w:val="clear" w:color="auto" w:fill="auto"/>
            <w:vAlign w:val="center"/>
          </w:tcPr>
          <w:p w:rsidR="008576C4" w:rsidRPr="00E62C97" w:rsidRDefault="008576C4" w:rsidP="008576C4">
            <w:pPr>
              <w:pStyle w:val="a5"/>
              <w:adjustRightInd w:val="0"/>
              <w:spacing w:after="50" w:line="240" w:lineRule="auto"/>
              <w:ind w:firstLineChars="0" w:firstLine="0"/>
              <w:outlineLvl w:val="1"/>
              <w:rPr>
                <w:rFonts w:ascii="宋体" w:hAnsi="宋体"/>
                <w:sz w:val="21"/>
                <w:szCs w:val="21"/>
              </w:rPr>
            </w:pPr>
            <w:r w:rsidRPr="00E62C97">
              <w:rPr>
                <w:rFonts w:ascii="宋体" w:hAnsi="宋体" w:hint="eastAsia"/>
                <w:sz w:val="21"/>
                <w:szCs w:val="21"/>
              </w:rPr>
              <w:t>贾永锋，</w:t>
            </w:r>
            <w:r w:rsidRPr="00E62C97">
              <w:rPr>
                <w:rFonts w:ascii="宋体" w:hAnsi="宋体"/>
                <w:sz w:val="21"/>
                <w:szCs w:val="21"/>
              </w:rPr>
              <w:t>George P. Demopoulos</w:t>
            </w:r>
          </w:p>
        </w:tc>
        <w:tc>
          <w:tcPr>
            <w:tcW w:w="709" w:type="dxa"/>
            <w:shd w:val="clear" w:color="auto" w:fill="auto"/>
            <w:vAlign w:val="center"/>
          </w:tcPr>
          <w:p w:rsidR="008576C4" w:rsidRPr="00E62C97" w:rsidRDefault="008576C4" w:rsidP="008576C4">
            <w:pPr>
              <w:pStyle w:val="a5"/>
              <w:adjustRightInd w:val="0"/>
              <w:spacing w:after="50" w:line="240" w:lineRule="auto"/>
              <w:ind w:firstLineChars="0" w:firstLine="0"/>
              <w:outlineLvl w:val="1"/>
              <w:rPr>
                <w:rFonts w:ascii="宋体" w:hAnsi="宋体"/>
                <w:sz w:val="21"/>
                <w:szCs w:val="21"/>
              </w:rPr>
            </w:pPr>
            <w:r w:rsidRPr="00E62C97">
              <w:rPr>
                <w:rFonts w:ascii="宋体" w:hAnsi="宋体" w:hint="eastAsia"/>
                <w:sz w:val="21"/>
                <w:szCs w:val="21"/>
              </w:rPr>
              <w:t>贾永锋</w:t>
            </w:r>
          </w:p>
        </w:tc>
        <w:tc>
          <w:tcPr>
            <w:tcW w:w="850" w:type="dxa"/>
            <w:shd w:val="clear" w:color="auto" w:fill="auto"/>
            <w:vAlign w:val="center"/>
          </w:tcPr>
          <w:p w:rsidR="008576C4" w:rsidRPr="00E62C97" w:rsidRDefault="008576C4" w:rsidP="008576C4">
            <w:pPr>
              <w:pStyle w:val="a5"/>
              <w:adjustRightInd w:val="0"/>
              <w:spacing w:after="50" w:line="240" w:lineRule="auto"/>
              <w:ind w:firstLineChars="0" w:firstLine="0"/>
              <w:outlineLvl w:val="1"/>
              <w:rPr>
                <w:rFonts w:ascii="宋体" w:hAnsi="宋体"/>
                <w:sz w:val="21"/>
                <w:szCs w:val="21"/>
              </w:rPr>
            </w:pPr>
            <w:r w:rsidRPr="00E62C97">
              <w:rPr>
                <w:rFonts w:ascii="宋体" w:hAnsi="宋体"/>
                <w:sz w:val="21"/>
                <w:szCs w:val="21"/>
              </w:rPr>
              <w:t>贾永锋，许丽英，王新</w:t>
            </w:r>
          </w:p>
        </w:tc>
        <w:tc>
          <w:tcPr>
            <w:tcW w:w="567" w:type="dxa"/>
            <w:shd w:val="clear" w:color="auto" w:fill="auto"/>
            <w:vAlign w:val="center"/>
          </w:tcPr>
          <w:p w:rsidR="008576C4" w:rsidRPr="00D91497" w:rsidRDefault="008576C4" w:rsidP="008576C4">
            <w:r w:rsidRPr="00D91497">
              <w:rPr>
                <w:rFonts w:hint="eastAsia"/>
              </w:rPr>
              <w:t>121</w:t>
            </w:r>
          </w:p>
        </w:tc>
        <w:tc>
          <w:tcPr>
            <w:tcW w:w="567" w:type="dxa"/>
            <w:shd w:val="clear" w:color="auto" w:fill="auto"/>
            <w:vAlign w:val="center"/>
          </w:tcPr>
          <w:p w:rsidR="008576C4" w:rsidRPr="00D91497" w:rsidRDefault="008576C4" w:rsidP="008576C4">
            <w:r w:rsidRPr="00D91497">
              <w:rPr>
                <w:rFonts w:hint="eastAsia"/>
              </w:rPr>
              <w:t xml:space="preserve">Web of Science </w:t>
            </w:r>
            <w:r w:rsidRPr="00D91497">
              <w:rPr>
                <w:rFonts w:hint="eastAsia"/>
              </w:rPr>
              <w:t>核心库</w:t>
            </w:r>
          </w:p>
        </w:tc>
        <w:tc>
          <w:tcPr>
            <w:tcW w:w="850" w:type="dxa"/>
            <w:shd w:val="clear" w:color="auto" w:fill="auto"/>
            <w:vAlign w:val="center"/>
          </w:tcPr>
          <w:p w:rsidR="008576C4" w:rsidRPr="00E62C97" w:rsidRDefault="008576C4" w:rsidP="00C17ACB">
            <w:pPr>
              <w:pStyle w:val="a5"/>
              <w:adjustRightInd w:val="0"/>
              <w:spacing w:after="50" w:line="240" w:lineRule="auto"/>
              <w:ind w:firstLineChars="0" w:firstLine="0"/>
              <w:jc w:val="center"/>
              <w:outlineLvl w:val="1"/>
              <w:rPr>
                <w:rFonts w:ascii="宋体" w:hAnsi="宋体"/>
                <w:sz w:val="21"/>
                <w:szCs w:val="21"/>
              </w:rPr>
            </w:pPr>
            <w:r w:rsidRPr="00E62C97">
              <w:rPr>
                <w:rFonts w:ascii="宋体" w:hAnsi="宋体" w:hint="eastAsia"/>
                <w:sz w:val="21"/>
                <w:szCs w:val="21"/>
              </w:rPr>
              <w:t>是</w:t>
            </w:r>
          </w:p>
        </w:tc>
      </w:tr>
      <w:tr w:rsidR="008576C4" w:rsidRPr="00996CF2" w:rsidTr="008576C4">
        <w:trPr>
          <w:trHeight w:val="587"/>
        </w:trPr>
        <w:tc>
          <w:tcPr>
            <w:tcW w:w="675" w:type="dxa"/>
            <w:vAlign w:val="center"/>
          </w:tcPr>
          <w:p w:rsidR="008576C4" w:rsidRPr="00DF2D66" w:rsidRDefault="008576C4" w:rsidP="008576C4">
            <w:pPr>
              <w:rPr>
                <w:rFonts w:ascii="宋体" w:hAnsi="宋体"/>
                <w:szCs w:val="21"/>
              </w:rPr>
            </w:pPr>
            <w:r>
              <w:rPr>
                <w:rFonts w:ascii="宋体" w:hAnsi="宋体" w:hint="eastAsia"/>
                <w:szCs w:val="21"/>
              </w:rPr>
              <w:t>4</w:t>
            </w:r>
          </w:p>
        </w:tc>
        <w:tc>
          <w:tcPr>
            <w:tcW w:w="2127" w:type="dxa"/>
            <w:gridSpan w:val="2"/>
            <w:shd w:val="clear" w:color="auto" w:fill="auto"/>
            <w:vAlign w:val="center"/>
          </w:tcPr>
          <w:p w:rsidR="008576C4" w:rsidRPr="00E62C97" w:rsidRDefault="008576C4" w:rsidP="008576C4">
            <w:pPr>
              <w:pStyle w:val="a5"/>
              <w:adjustRightInd w:val="0"/>
              <w:spacing w:after="50" w:line="240" w:lineRule="auto"/>
              <w:ind w:firstLineChars="0" w:firstLine="0"/>
              <w:outlineLvl w:val="1"/>
              <w:rPr>
                <w:rFonts w:ascii="宋体" w:hAnsi="宋体"/>
                <w:sz w:val="21"/>
                <w:szCs w:val="21"/>
              </w:rPr>
            </w:pPr>
            <w:r w:rsidRPr="00E62C97">
              <w:rPr>
                <w:rFonts w:ascii="宋体" w:hAnsi="宋体"/>
                <w:sz w:val="21"/>
                <w:szCs w:val="21"/>
              </w:rPr>
              <w:t xml:space="preserve">Coprecipitation of arsenate with iron(III) in aqueous sulfate media: Effect of time, lime as base and co-ions on arsenic retention/ </w:t>
            </w:r>
            <w:r w:rsidRPr="00E62C97">
              <w:rPr>
                <w:rFonts w:ascii="宋体" w:hAnsi="宋体"/>
                <w:sz w:val="21"/>
                <w:szCs w:val="21"/>
              </w:rPr>
              <w:lastRenderedPageBreak/>
              <w:t>Water Research /Jia Yongfeng, George P. Demopoulos</w:t>
            </w:r>
          </w:p>
        </w:tc>
        <w:tc>
          <w:tcPr>
            <w:tcW w:w="708" w:type="dxa"/>
            <w:shd w:val="clear" w:color="auto" w:fill="auto"/>
            <w:vAlign w:val="center"/>
          </w:tcPr>
          <w:p w:rsidR="008576C4" w:rsidRPr="00E62C97" w:rsidRDefault="008576C4" w:rsidP="008576C4">
            <w:pPr>
              <w:pStyle w:val="a5"/>
              <w:adjustRightInd w:val="0"/>
              <w:spacing w:after="50" w:line="240" w:lineRule="auto"/>
              <w:ind w:firstLineChars="0" w:firstLine="0"/>
              <w:outlineLvl w:val="1"/>
              <w:rPr>
                <w:rFonts w:ascii="宋体" w:hAnsi="宋体"/>
                <w:sz w:val="21"/>
                <w:szCs w:val="21"/>
              </w:rPr>
            </w:pPr>
            <w:r w:rsidRPr="00E62C97">
              <w:rPr>
                <w:rFonts w:ascii="宋体" w:hAnsi="宋体"/>
                <w:sz w:val="21"/>
                <w:szCs w:val="21"/>
              </w:rPr>
              <w:lastRenderedPageBreak/>
              <w:t>2008年42卷661-668页</w:t>
            </w:r>
          </w:p>
        </w:tc>
        <w:tc>
          <w:tcPr>
            <w:tcW w:w="1276" w:type="dxa"/>
            <w:shd w:val="clear" w:color="auto" w:fill="auto"/>
            <w:vAlign w:val="center"/>
          </w:tcPr>
          <w:p w:rsidR="008576C4" w:rsidRPr="00E62C97" w:rsidRDefault="008576C4" w:rsidP="008576C4">
            <w:pPr>
              <w:pStyle w:val="a5"/>
              <w:adjustRightInd w:val="0"/>
              <w:spacing w:after="50" w:line="240" w:lineRule="auto"/>
              <w:ind w:firstLineChars="0" w:firstLine="0"/>
              <w:outlineLvl w:val="1"/>
              <w:rPr>
                <w:rFonts w:ascii="宋体" w:hAnsi="宋体"/>
                <w:sz w:val="21"/>
                <w:szCs w:val="21"/>
              </w:rPr>
            </w:pPr>
            <w:r w:rsidRPr="00E62C97">
              <w:rPr>
                <w:rFonts w:ascii="宋体" w:hAnsi="宋体" w:hint="eastAsia"/>
                <w:sz w:val="21"/>
                <w:szCs w:val="21"/>
              </w:rPr>
              <w:t>2</w:t>
            </w:r>
            <w:r w:rsidRPr="00E62C97">
              <w:rPr>
                <w:rFonts w:ascii="宋体" w:hAnsi="宋体"/>
                <w:sz w:val="21"/>
                <w:szCs w:val="21"/>
              </w:rPr>
              <w:t>007</w:t>
            </w:r>
            <w:r w:rsidRPr="00E62C97">
              <w:rPr>
                <w:rFonts w:ascii="宋体" w:hAnsi="宋体" w:hint="eastAsia"/>
                <w:sz w:val="21"/>
                <w:szCs w:val="21"/>
              </w:rPr>
              <w:t>年</w:t>
            </w:r>
            <w:r w:rsidRPr="00E62C97">
              <w:rPr>
                <w:rFonts w:ascii="宋体" w:hAnsi="宋体"/>
                <w:sz w:val="21"/>
                <w:szCs w:val="21"/>
              </w:rPr>
              <w:t>8</w:t>
            </w:r>
            <w:r w:rsidRPr="00E62C97">
              <w:rPr>
                <w:rFonts w:ascii="宋体" w:hAnsi="宋体" w:hint="eastAsia"/>
                <w:sz w:val="21"/>
                <w:szCs w:val="21"/>
              </w:rPr>
              <w:t>月</w:t>
            </w:r>
            <w:r w:rsidRPr="00E62C97">
              <w:rPr>
                <w:rFonts w:ascii="宋体" w:hAnsi="宋体"/>
                <w:sz w:val="21"/>
                <w:szCs w:val="21"/>
              </w:rPr>
              <w:t>25</w:t>
            </w:r>
            <w:r w:rsidRPr="00E62C97">
              <w:rPr>
                <w:rFonts w:ascii="宋体" w:hAnsi="宋体" w:hint="eastAsia"/>
                <w:sz w:val="21"/>
                <w:szCs w:val="21"/>
              </w:rPr>
              <w:t>日</w:t>
            </w:r>
          </w:p>
        </w:tc>
        <w:tc>
          <w:tcPr>
            <w:tcW w:w="709" w:type="dxa"/>
            <w:shd w:val="clear" w:color="auto" w:fill="auto"/>
            <w:vAlign w:val="center"/>
          </w:tcPr>
          <w:p w:rsidR="008576C4" w:rsidRPr="00E62C97" w:rsidRDefault="008576C4" w:rsidP="008576C4">
            <w:pPr>
              <w:pStyle w:val="a5"/>
              <w:adjustRightInd w:val="0"/>
              <w:spacing w:after="50" w:line="240" w:lineRule="auto"/>
              <w:ind w:firstLineChars="0" w:firstLine="0"/>
              <w:outlineLvl w:val="1"/>
              <w:rPr>
                <w:rFonts w:ascii="宋体" w:hAnsi="宋体"/>
                <w:sz w:val="21"/>
                <w:szCs w:val="21"/>
              </w:rPr>
            </w:pPr>
            <w:r w:rsidRPr="00E62C97">
              <w:rPr>
                <w:rFonts w:ascii="宋体" w:hAnsi="宋体"/>
                <w:sz w:val="21"/>
                <w:szCs w:val="21"/>
              </w:rPr>
              <w:t>George P. Demopoulos</w:t>
            </w:r>
          </w:p>
        </w:tc>
        <w:tc>
          <w:tcPr>
            <w:tcW w:w="709" w:type="dxa"/>
            <w:shd w:val="clear" w:color="auto" w:fill="auto"/>
            <w:vAlign w:val="center"/>
          </w:tcPr>
          <w:p w:rsidR="008576C4" w:rsidRPr="00E62C97" w:rsidRDefault="008576C4" w:rsidP="008576C4">
            <w:pPr>
              <w:pStyle w:val="a5"/>
              <w:adjustRightInd w:val="0"/>
              <w:spacing w:after="50" w:line="240" w:lineRule="auto"/>
              <w:ind w:firstLineChars="0" w:firstLine="0"/>
              <w:outlineLvl w:val="1"/>
              <w:rPr>
                <w:rFonts w:ascii="宋体" w:hAnsi="宋体"/>
                <w:sz w:val="21"/>
                <w:szCs w:val="21"/>
              </w:rPr>
            </w:pPr>
            <w:r w:rsidRPr="00E62C97">
              <w:rPr>
                <w:rFonts w:ascii="宋体" w:hAnsi="宋体" w:hint="eastAsia"/>
                <w:sz w:val="21"/>
                <w:szCs w:val="21"/>
              </w:rPr>
              <w:t>贾永锋</w:t>
            </w:r>
          </w:p>
        </w:tc>
        <w:tc>
          <w:tcPr>
            <w:tcW w:w="850" w:type="dxa"/>
            <w:shd w:val="clear" w:color="auto" w:fill="auto"/>
            <w:vAlign w:val="center"/>
          </w:tcPr>
          <w:p w:rsidR="008576C4" w:rsidRPr="00E62C97" w:rsidRDefault="008576C4" w:rsidP="008576C4">
            <w:pPr>
              <w:pStyle w:val="a5"/>
              <w:adjustRightInd w:val="0"/>
              <w:spacing w:after="50" w:line="240" w:lineRule="auto"/>
              <w:ind w:firstLineChars="0" w:firstLine="0"/>
              <w:outlineLvl w:val="1"/>
              <w:rPr>
                <w:rFonts w:ascii="宋体" w:hAnsi="宋体"/>
                <w:sz w:val="21"/>
                <w:szCs w:val="21"/>
              </w:rPr>
            </w:pPr>
            <w:r w:rsidRPr="00E62C97">
              <w:rPr>
                <w:rFonts w:ascii="宋体" w:hAnsi="宋体" w:hint="eastAsia"/>
                <w:sz w:val="21"/>
                <w:szCs w:val="21"/>
              </w:rPr>
              <w:t>贾永锋</w:t>
            </w:r>
          </w:p>
        </w:tc>
        <w:tc>
          <w:tcPr>
            <w:tcW w:w="567" w:type="dxa"/>
            <w:shd w:val="clear" w:color="auto" w:fill="auto"/>
            <w:vAlign w:val="center"/>
          </w:tcPr>
          <w:p w:rsidR="008576C4" w:rsidRPr="00D91497" w:rsidRDefault="008576C4" w:rsidP="008576C4">
            <w:r w:rsidRPr="00D91497">
              <w:rPr>
                <w:rFonts w:hint="eastAsia"/>
              </w:rPr>
              <w:t>65</w:t>
            </w:r>
          </w:p>
        </w:tc>
        <w:tc>
          <w:tcPr>
            <w:tcW w:w="567" w:type="dxa"/>
            <w:shd w:val="clear" w:color="auto" w:fill="auto"/>
            <w:vAlign w:val="center"/>
          </w:tcPr>
          <w:p w:rsidR="008576C4" w:rsidRPr="00D91497" w:rsidRDefault="008576C4" w:rsidP="008576C4">
            <w:r w:rsidRPr="00D91497">
              <w:rPr>
                <w:rFonts w:hint="eastAsia"/>
              </w:rPr>
              <w:t xml:space="preserve">Web of Science </w:t>
            </w:r>
            <w:r w:rsidRPr="00D91497">
              <w:rPr>
                <w:rFonts w:hint="eastAsia"/>
              </w:rPr>
              <w:t>核心库</w:t>
            </w:r>
          </w:p>
        </w:tc>
        <w:tc>
          <w:tcPr>
            <w:tcW w:w="850" w:type="dxa"/>
            <w:shd w:val="clear" w:color="auto" w:fill="auto"/>
            <w:vAlign w:val="center"/>
          </w:tcPr>
          <w:p w:rsidR="008576C4" w:rsidRPr="00E62C97" w:rsidRDefault="008576C4" w:rsidP="00C17ACB">
            <w:pPr>
              <w:pStyle w:val="a5"/>
              <w:adjustRightInd w:val="0"/>
              <w:spacing w:after="50" w:line="240" w:lineRule="auto"/>
              <w:ind w:firstLineChars="0" w:firstLine="0"/>
              <w:jc w:val="center"/>
              <w:outlineLvl w:val="1"/>
              <w:rPr>
                <w:rFonts w:ascii="宋体" w:hAnsi="宋体"/>
                <w:sz w:val="21"/>
                <w:szCs w:val="21"/>
              </w:rPr>
            </w:pPr>
            <w:r w:rsidRPr="00E62C97">
              <w:rPr>
                <w:rFonts w:ascii="宋体" w:hAnsi="宋体" w:hint="eastAsia"/>
                <w:sz w:val="21"/>
                <w:szCs w:val="21"/>
              </w:rPr>
              <w:t>是</w:t>
            </w:r>
          </w:p>
        </w:tc>
      </w:tr>
      <w:tr w:rsidR="008576C4" w:rsidRPr="00996CF2" w:rsidTr="008576C4">
        <w:trPr>
          <w:trHeight w:val="587"/>
        </w:trPr>
        <w:tc>
          <w:tcPr>
            <w:tcW w:w="675" w:type="dxa"/>
            <w:vAlign w:val="center"/>
          </w:tcPr>
          <w:p w:rsidR="008576C4" w:rsidRPr="00DF2D66" w:rsidRDefault="008576C4" w:rsidP="008576C4">
            <w:pPr>
              <w:rPr>
                <w:rFonts w:ascii="宋体" w:hAnsi="宋体"/>
                <w:szCs w:val="21"/>
              </w:rPr>
            </w:pPr>
            <w:r>
              <w:rPr>
                <w:rFonts w:ascii="宋体" w:hAnsi="宋体" w:hint="eastAsia"/>
                <w:szCs w:val="21"/>
              </w:rPr>
              <w:lastRenderedPageBreak/>
              <w:t>5</w:t>
            </w:r>
          </w:p>
        </w:tc>
        <w:tc>
          <w:tcPr>
            <w:tcW w:w="2127" w:type="dxa"/>
            <w:gridSpan w:val="2"/>
            <w:shd w:val="clear" w:color="auto" w:fill="auto"/>
            <w:vAlign w:val="center"/>
          </w:tcPr>
          <w:p w:rsidR="008576C4" w:rsidRPr="00E62C97" w:rsidRDefault="008576C4" w:rsidP="008576C4">
            <w:pPr>
              <w:rPr>
                <w:rFonts w:ascii="宋体" w:hAnsi="宋体"/>
                <w:szCs w:val="21"/>
              </w:rPr>
            </w:pPr>
            <w:r w:rsidRPr="00E62C97">
              <w:rPr>
                <w:rFonts w:ascii="宋体" w:hAnsi="宋体"/>
                <w:szCs w:val="21"/>
              </w:rPr>
              <w:t xml:space="preserve">A novel two-step coprecipitation process using Fe(III) and Al(III) for the removal and immobilization of arsenate from acidic aqueous solution/Water Research/Jia Yongfeng, </w:t>
            </w:r>
            <w:r w:rsidRPr="00E62C97">
              <w:rPr>
                <w:rFonts w:ascii="宋体" w:hAnsi="宋体" w:hint="eastAsia"/>
                <w:szCs w:val="21"/>
              </w:rPr>
              <w:t>Zhang Danni，Pan Rongrong，</w:t>
            </w:r>
            <w:r w:rsidRPr="00E62C97">
              <w:rPr>
                <w:rFonts w:ascii="宋体" w:hAnsi="宋体"/>
                <w:szCs w:val="21"/>
              </w:rPr>
              <w:t>Xu Liying</w:t>
            </w:r>
            <w:r w:rsidRPr="00E62C97">
              <w:rPr>
                <w:rFonts w:ascii="宋体" w:hAnsi="宋体" w:hint="eastAsia"/>
                <w:szCs w:val="21"/>
              </w:rPr>
              <w:t>，</w:t>
            </w:r>
            <w:r w:rsidRPr="00E62C97">
              <w:rPr>
                <w:rFonts w:ascii="宋体" w:hAnsi="宋体"/>
                <w:szCs w:val="21"/>
              </w:rPr>
              <w:t>George P. Demopoulos</w:t>
            </w:r>
          </w:p>
        </w:tc>
        <w:tc>
          <w:tcPr>
            <w:tcW w:w="708" w:type="dxa"/>
            <w:shd w:val="clear" w:color="auto" w:fill="auto"/>
            <w:vAlign w:val="center"/>
          </w:tcPr>
          <w:p w:rsidR="008576C4" w:rsidRPr="00E62C97" w:rsidRDefault="008576C4" w:rsidP="008576C4">
            <w:pPr>
              <w:pStyle w:val="a5"/>
              <w:adjustRightInd w:val="0"/>
              <w:spacing w:after="50" w:line="240" w:lineRule="auto"/>
              <w:ind w:firstLineChars="0" w:firstLine="0"/>
              <w:outlineLvl w:val="1"/>
              <w:rPr>
                <w:rFonts w:ascii="宋体" w:hAnsi="宋体"/>
                <w:sz w:val="21"/>
                <w:szCs w:val="21"/>
              </w:rPr>
            </w:pPr>
            <w:r w:rsidRPr="00E62C97">
              <w:rPr>
                <w:rFonts w:ascii="宋体" w:hAnsi="宋体"/>
                <w:sz w:val="21"/>
                <w:szCs w:val="21"/>
              </w:rPr>
              <w:t>2012年46卷500-508页</w:t>
            </w:r>
          </w:p>
        </w:tc>
        <w:tc>
          <w:tcPr>
            <w:tcW w:w="1276" w:type="dxa"/>
            <w:shd w:val="clear" w:color="auto" w:fill="auto"/>
            <w:vAlign w:val="center"/>
          </w:tcPr>
          <w:p w:rsidR="008576C4" w:rsidRPr="00E62C97" w:rsidRDefault="008576C4" w:rsidP="008576C4">
            <w:pPr>
              <w:pStyle w:val="a5"/>
              <w:adjustRightInd w:val="0"/>
              <w:spacing w:after="50" w:line="240" w:lineRule="auto"/>
              <w:ind w:firstLineChars="0" w:firstLine="0"/>
              <w:outlineLvl w:val="1"/>
              <w:rPr>
                <w:rFonts w:ascii="宋体" w:hAnsi="宋体"/>
                <w:sz w:val="21"/>
                <w:szCs w:val="21"/>
              </w:rPr>
            </w:pPr>
            <w:r w:rsidRPr="00E62C97">
              <w:rPr>
                <w:rFonts w:ascii="宋体" w:hAnsi="宋体" w:hint="eastAsia"/>
                <w:sz w:val="21"/>
                <w:szCs w:val="21"/>
              </w:rPr>
              <w:t>2</w:t>
            </w:r>
            <w:r w:rsidRPr="00E62C97">
              <w:rPr>
                <w:rFonts w:ascii="宋体" w:hAnsi="宋体"/>
                <w:sz w:val="21"/>
                <w:szCs w:val="21"/>
              </w:rPr>
              <w:t>011</w:t>
            </w:r>
            <w:r w:rsidRPr="00E62C97">
              <w:rPr>
                <w:rFonts w:ascii="宋体" w:hAnsi="宋体" w:hint="eastAsia"/>
                <w:sz w:val="21"/>
                <w:szCs w:val="21"/>
              </w:rPr>
              <w:t>年</w:t>
            </w:r>
            <w:r w:rsidRPr="00E62C97">
              <w:rPr>
                <w:rFonts w:ascii="宋体" w:hAnsi="宋体"/>
                <w:sz w:val="21"/>
                <w:szCs w:val="21"/>
              </w:rPr>
              <w:t>12</w:t>
            </w:r>
            <w:r w:rsidRPr="00E62C97">
              <w:rPr>
                <w:rFonts w:ascii="宋体" w:hAnsi="宋体" w:hint="eastAsia"/>
                <w:sz w:val="21"/>
                <w:szCs w:val="21"/>
              </w:rPr>
              <w:t>月</w:t>
            </w:r>
            <w:r w:rsidRPr="00E62C97">
              <w:rPr>
                <w:rFonts w:ascii="宋体" w:hAnsi="宋体"/>
                <w:sz w:val="21"/>
                <w:szCs w:val="21"/>
              </w:rPr>
              <w:t>25</w:t>
            </w:r>
            <w:r w:rsidRPr="00E62C97">
              <w:rPr>
                <w:rFonts w:ascii="宋体" w:hAnsi="宋体" w:hint="eastAsia"/>
                <w:sz w:val="21"/>
                <w:szCs w:val="21"/>
              </w:rPr>
              <w:t>日</w:t>
            </w:r>
          </w:p>
        </w:tc>
        <w:tc>
          <w:tcPr>
            <w:tcW w:w="709" w:type="dxa"/>
            <w:shd w:val="clear" w:color="auto" w:fill="auto"/>
            <w:vAlign w:val="center"/>
          </w:tcPr>
          <w:p w:rsidR="008576C4" w:rsidRPr="00E62C97" w:rsidRDefault="008576C4" w:rsidP="008576C4">
            <w:pPr>
              <w:pStyle w:val="a5"/>
              <w:adjustRightInd w:val="0"/>
              <w:spacing w:after="50" w:line="240" w:lineRule="auto"/>
              <w:ind w:firstLineChars="0" w:firstLine="0"/>
              <w:outlineLvl w:val="1"/>
              <w:rPr>
                <w:rFonts w:ascii="宋体" w:hAnsi="宋体"/>
                <w:sz w:val="21"/>
                <w:szCs w:val="21"/>
              </w:rPr>
            </w:pPr>
            <w:r w:rsidRPr="00E62C97">
              <w:rPr>
                <w:rFonts w:ascii="宋体" w:hAnsi="宋体"/>
                <w:sz w:val="21"/>
                <w:szCs w:val="21"/>
              </w:rPr>
              <w:t>贾永锋</w:t>
            </w:r>
          </w:p>
        </w:tc>
        <w:tc>
          <w:tcPr>
            <w:tcW w:w="709" w:type="dxa"/>
            <w:shd w:val="clear" w:color="auto" w:fill="auto"/>
            <w:vAlign w:val="center"/>
          </w:tcPr>
          <w:p w:rsidR="008576C4" w:rsidRPr="00E62C97" w:rsidRDefault="008576C4" w:rsidP="008576C4">
            <w:pPr>
              <w:pStyle w:val="a5"/>
              <w:adjustRightInd w:val="0"/>
              <w:spacing w:after="50" w:line="240" w:lineRule="auto"/>
              <w:ind w:firstLineChars="0" w:firstLine="0"/>
              <w:outlineLvl w:val="1"/>
              <w:rPr>
                <w:rFonts w:ascii="宋体" w:hAnsi="宋体"/>
                <w:sz w:val="21"/>
                <w:szCs w:val="21"/>
              </w:rPr>
            </w:pPr>
            <w:r w:rsidRPr="00E62C97">
              <w:rPr>
                <w:rFonts w:ascii="宋体" w:hAnsi="宋体"/>
                <w:sz w:val="21"/>
                <w:szCs w:val="21"/>
              </w:rPr>
              <w:t>贾永锋</w:t>
            </w:r>
          </w:p>
        </w:tc>
        <w:tc>
          <w:tcPr>
            <w:tcW w:w="850" w:type="dxa"/>
            <w:shd w:val="clear" w:color="auto" w:fill="auto"/>
            <w:vAlign w:val="center"/>
          </w:tcPr>
          <w:p w:rsidR="008576C4" w:rsidRPr="00E62C97" w:rsidRDefault="008576C4" w:rsidP="008576C4">
            <w:pPr>
              <w:pStyle w:val="a5"/>
              <w:adjustRightInd w:val="0"/>
              <w:spacing w:after="50" w:line="240" w:lineRule="auto"/>
              <w:ind w:firstLineChars="0" w:firstLine="0"/>
              <w:outlineLvl w:val="1"/>
              <w:rPr>
                <w:rFonts w:ascii="宋体" w:hAnsi="宋体"/>
                <w:sz w:val="21"/>
                <w:szCs w:val="21"/>
              </w:rPr>
            </w:pPr>
            <w:r w:rsidRPr="00E62C97">
              <w:rPr>
                <w:rFonts w:ascii="宋体" w:hAnsi="宋体"/>
                <w:sz w:val="21"/>
                <w:szCs w:val="21"/>
              </w:rPr>
              <w:t>贾永锋，张丹妮，潘蓉蓉，许丽英</w:t>
            </w:r>
          </w:p>
        </w:tc>
        <w:tc>
          <w:tcPr>
            <w:tcW w:w="567" w:type="dxa"/>
            <w:shd w:val="clear" w:color="auto" w:fill="auto"/>
            <w:vAlign w:val="center"/>
          </w:tcPr>
          <w:p w:rsidR="008576C4" w:rsidRPr="00D91497" w:rsidRDefault="008576C4" w:rsidP="008576C4">
            <w:r w:rsidRPr="00D91497">
              <w:rPr>
                <w:rFonts w:hint="eastAsia"/>
              </w:rPr>
              <w:t>34</w:t>
            </w:r>
          </w:p>
        </w:tc>
        <w:tc>
          <w:tcPr>
            <w:tcW w:w="567" w:type="dxa"/>
            <w:shd w:val="clear" w:color="auto" w:fill="auto"/>
            <w:vAlign w:val="center"/>
          </w:tcPr>
          <w:p w:rsidR="008576C4" w:rsidRPr="00D91497" w:rsidRDefault="008576C4" w:rsidP="008576C4">
            <w:r w:rsidRPr="00D91497">
              <w:rPr>
                <w:rFonts w:hint="eastAsia"/>
              </w:rPr>
              <w:t xml:space="preserve">Web of Science </w:t>
            </w:r>
            <w:r w:rsidRPr="00D91497">
              <w:rPr>
                <w:rFonts w:hint="eastAsia"/>
              </w:rPr>
              <w:t>核心库</w:t>
            </w:r>
          </w:p>
        </w:tc>
        <w:tc>
          <w:tcPr>
            <w:tcW w:w="850" w:type="dxa"/>
            <w:shd w:val="clear" w:color="auto" w:fill="auto"/>
            <w:vAlign w:val="center"/>
          </w:tcPr>
          <w:p w:rsidR="008576C4" w:rsidRPr="00E62C97" w:rsidRDefault="008576C4" w:rsidP="00C17ACB">
            <w:pPr>
              <w:pStyle w:val="a5"/>
              <w:adjustRightInd w:val="0"/>
              <w:spacing w:after="50" w:line="320" w:lineRule="exact"/>
              <w:ind w:firstLineChars="0" w:firstLine="0"/>
              <w:jc w:val="center"/>
              <w:outlineLvl w:val="1"/>
              <w:rPr>
                <w:rFonts w:ascii="宋体" w:hAnsi="宋体"/>
                <w:sz w:val="21"/>
                <w:szCs w:val="21"/>
              </w:rPr>
            </w:pPr>
            <w:r w:rsidRPr="00E62C97">
              <w:rPr>
                <w:rFonts w:ascii="宋体" w:hAnsi="宋体" w:hint="eastAsia"/>
                <w:sz w:val="21"/>
                <w:szCs w:val="21"/>
              </w:rPr>
              <w:t>是</w:t>
            </w:r>
          </w:p>
        </w:tc>
      </w:tr>
      <w:tr w:rsidR="008576C4" w:rsidRPr="00996CF2" w:rsidTr="008576C4">
        <w:trPr>
          <w:trHeight w:val="587"/>
        </w:trPr>
        <w:tc>
          <w:tcPr>
            <w:tcW w:w="675" w:type="dxa"/>
            <w:vAlign w:val="center"/>
          </w:tcPr>
          <w:p w:rsidR="008576C4" w:rsidRPr="00DF2D66" w:rsidRDefault="008576C4" w:rsidP="008576C4">
            <w:pPr>
              <w:rPr>
                <w:rFonts w:ascii="宋体" w:hAnsi="宋体"/>
                <w:szCs w:val="21"/>
              </w:rPr>
            </w:pPr>
            <w:r>
              <w:rPr>
                <w:rFonts w:ascii="宋体" w:hAnsi="宋体" w:hint="eastAsia"/>
                <w:szCs w:val="21"/>
              </w:rPr>
              <w:t>6</w:t>
            </w:r>
          </w:p>
        </w:tc>
        <w:tc>
          <w:tcPr>
            <w:tcW w:w="2127" w:type="dxa"/>
            <w:gridSpan w:val="2"/>
            <w:shd w:val="clear" w:color="auto" w:fill="auto"/>
            <w:vAlign w:val="center"/>
          </w:tcPr>
          <w:p w:rsidR="008576C4" w:rsidRPr="00E62C97" w:rsidRDefault="008576C4" w:rsidP="008576C4">
            <w:pPr>
              <w:rPr>
                <w:rFonts w:ascii="宋体" w:hAnsi="宋体"/>
                <w:szCs w:val="21"/>
              </w:rPr>
            </w:pPr>
            <w:r w:rsidRPr="00E62C97">
              <w:rPr>
                <w:rFonts w:ascii="宋体" w:hAnsi="宋体"/>
                <w:szCs w:val="21"/>
              </w:rPr>
              <w:t>Adsorption and heterogeneous oxidation of As(III) on ferrihydrite/ Water Research /</w:t>
            </w:r>
            <w:r w:rsidRPr="00E62C97">
              <w:rPr>
                <w:rFonts w:ascii="宋体" w:hAnsi="宋体" w:hint="eastAsia"/>
                <w:szCs w:val="21"/>
              </w:rPr>
              <w:t>Zhao Zhixi</w:t>
            </w:r>
            <w:r w:rsidRPr="00E62C97">
              <w:rPr>
                <w:rFonts w:ascii="宋体" w:hAnsi="宋体"/>
                <w:szCs w:val="21"/>
              </w:rPr>
              <w:t>，Jia Yongfeng，Xu Liying，</w:t>
            </w:r>
            <w:r w:rsidRPr="00E62C97">
              <w:rPr>
                <w:rFonts w:ascii="宋体" w:hAnsi="宋体" w:hint="eastAsia"/>
                <w:szCs w:val="21"/>
              </w:rPr>
              <w:t>Zhao Shanlin</w:t>
            </w:r>
          </w:p>
        </w:tc>
        <w:tc>
          <w:tcPr>
            <w:tcW w:w="708" w:type="dxa"/>
            <w:shd w:val="clear" w:color="auto" w:fill="auto"/>
            <w:vAlign w:val="center"/>
          </w:tcPr>
          <w:p w:rsidR="008576C4" w:rsidRPr="00E62C97" w:rsidRDefault="008576C4" w:rsidP="008576C4">
            <w:pPr>
              <w:rPr>
                <w:rFonts w:ascii="宋体" w:hAnsi="宋体"/>
                <w:szCs w:val="21"/>
              </w:rPr>
            </w:pPr>
            <w:r w:rsidRPr="00E62C97">
              <w:rPr>
                <w:rFonts w:ascii="宋体" w:hAnsi="宋体" w:cs="Univers-Bold"/>
                <w:bCs/>
                <w:szCs w:val="21"/>
              </w:rPr>
              <w:t>2011</w:t>
            </w:r>
            <w:r w:rsidRPr="00E62C97">
              <w:rPr>
                <w:rFonts w:ascii="宋体" w:hAnsi="宋体"/>
                <w:szCs w:val="21"/>
              </w:rPr>
              <w:t>年</w:t>
            </w:r>
            <w:r w:rsidRPr="00E62C97">
              <w:rPr>
                <w:rFonts w:ascii="宋体" w:hAnsi="宋体" w:cs="Univers"/>
                <w:szCs w:val="21"/>
              </w:rPr>
              <w:t>45</w:t>
            </w:r>
            <w:r w:rsidRPr="00E62C97">
              <w:rPr>
                <w:rFonts w:ascii="宋体" w:hAnsi="宋体"/>
                <w:szCs w:val="21"/>
              </w:rPr>
              <w:t>卷6496-6504页</w:t>
            </w:r>
          </w:p>
        </w:tc>
        <w:tc>
          <w:tcPr>
            <w:tcW w:w="1276" w:type="dxa"/>
            <w:shd w:val="clear" w:color="auto" w:fill="auto"/>
            <w:vAlign w:val="center"/>
          </w:tcPr>
          <w:p w:rsidR="008576C4" w:rsidRPr="00E62C97" w:rsidRDefault="008576C4" w:rsidP="008576C4">
            <w:pPr>
              <w:rPr>
                <w:rFonts w:ascii="宋体" w:hAnsi="宋体"/>
                <w:szCs w:val="21"/>
              </w:rPr>
            </w:pPr>
            <w:r w:rsidRPr="00E62C97">
              <w:rPr>
                <w:rFonts w:ascii="宋体" w:hAnsi="宋体" w:hint="eastAsia"/>
                <w:szCs w:val="21"/>
              </w:rPr>
              <w:t>2</w:t>
            </w:r>
            <w:r w:rsidRPr="00E62C97">
              <w:rPr>
                <w:rFonts w:ascii="宋体" w:hAnsi="宋体"/>
                <w:szCs w:val="21"/>
              </w:rPr>
              <w:t>011</w:t>
            </w:r>
            <w:r w:rsidRPr="00E62C97">
              <w:rPr>
                <w:rFonts w:ascii="宋体" w:hAnsi="宋体" w:hint="eastAsia"/>
                <w:szCs w:val="21"/>
              </w:rPr>
              <w:t>年</w:t>
            </w:r>
            <w:r w:rsidRPr="00E62C97">
              <w:rPr>
                <w:rFonts w:ascii="宋体" w:hAnsi="宋体"/>
                <w:szCs w:val="21"/>
              </w:rPr>
              <w:t>10</w:t>
            </w:r>
            <w:r w:rsidRPr="00E62C97">
              <w:rPr>
                <w:rFonts w:ascii="宋体" w:hAnsi="宋体" w:hint="eastAsia"/>
                <w:szCs w:val="21"/>
              </w:rPr>
              <w:t>月</w:t>
            </w:r>
            <w:r w:rsidRPr="00E62C97">
              <w:rPr>
                <w:rFonts w:ascii="宋体" w:hAnsi="宋体"/>
                <w:szCs w:val="21"/>
              </w:rPr>
              <w:t>5</w:t>
            </w:r>
            <w:r w:rsidRPr="00E62C97">
              <w:rPr>
                <w:rFonts w:ascii="宋体" w:hAnsi="宋体" w:hint="eastAsia"/>
                <w:szCs w:val="21"/>
              </w:rPr>
              <w:t>日</w:t>
            </w:r>
          </w:p>
        </w:tc>
        <w:tc>
          <w:tcPr>
            <w:tcW w:w="709" w:type="dxa"/>
            <w:shd w:val="clear" w:color="auto" w:fill="auto"/>
            <w:vAlign w:val="center"/>
          </w:tcPr>
          <w:p w:rsidR="008576C4" w:rsidRPr="00E62C97" w:rsidRDefault="008576C4" w:rsidP="008576C4">
            <w:pPr>
              <w:rPr>
                <w:rFonts w:ascii="宋体" w:hAnsi="宋体"/>
                <w:szCs w:val="21"/>
              </w:rPr>
            </w:pPr>
            <w:r w:rsidRPr="00E62C97">
              <w:rPr>
                <w:rFonts w:ascii="宋体" w:hAnsi="宋体"/>
                <w:szCs w:val="21"/>
              </w:rPr>
              <w:t>贾永锋，赵</w:t>
            </w:r>
            <w:r w:rsidRPr="00E62C97">
              <w:rPr>
                <w:rFonts w:ascii="宋体" w:hAnsi="宋体" w:hint="eastAsia"/>
                <w:szCs w:val="21"/>
              </w:rPr>
              <w:t>杉</w:t>
            </w:r>
            <w:r w:rsidRPr="00E62C97">
              <w:rPr>
                <w:rFonts w:ascii="宋体" w:hAnsi="宋体"/>
                <w:szCs w:val="21"/>
              </w:rPr>
              <w:t>林</w:t>
            </w:r>
          </w:p>
        </w:tc>
        <w:tc>
          <w:tcPr>
            <w:tcW w:w="709" w:type="dxa"/>
            <w:shd w:val="clear" w:color="auto" w:fill="auto"/>
            <w:vAlign w:val="center"/>
          </w:tcPr>
          <w:p w:rsidR="008576C4" w:rsidRPr="00E62C97" w:rsidRDefault="008576C4" w:rsidP="008576C4">
            <w:pPr>
              <w:rPr>
                <w:rFonts w:ascii="宋体" w:hAnsi="宋体"/>
                <w:szCs w:val="21"/>
              </w:rPr>
            </w:pPr>
            <w:r w:rsidRPr="00E62C97">
              <w:rPr>
                <w:rFonts w:ascii="宋体" w:hAnsi="宋体"/>
                <w:szCs w:val="21"/>
              </w:rPr>
              <w:t>赵志西</w:t>
            </w:r>
          </w:p>
        </w:tc>
        <w:tc>
          <w:tcPr>
            <w:tcW w:w="850" w:type="dxa"/>
            <w:shd w:val="clear" w:color="auto" w:fill="auto"/>
            <w:vAlign w:val="center"/>
          </w:tcPr>
          <w:p w:rsidR="008576C4" w:rsidRPr="00E62C97" w:rsidRDefault="008576C4" w:rsidP="008576C4">
            <w:pPr>
              <w:rPr>
                <w:rFonts w:ascii="宋体" w:hAnsi="宋体"/>
                <w:szCs w:val="21"/>
              </w:rPr>
            </w:pPr>
            <w:r w:rsidRPr="00E62C97">
              <w:rPr>
                <w:rFonts w:ascii="宋体" w:hAnsi="宋体"/>
                <w:szCs w:val="21"/>
              </w:rPr>
              <w:t>赵志西，贾永锋，许丽英，赵</w:t>
            </w:r>
            <w:r w:rsidRPr="00E62C97">
              <w:rPr>
                <w:rFonts w:ascii="宋体" w:hAnsi="宋体" w:hint="eastAsia"/>
                <w:szCs w:val="21"/>
              </w:rPr>
              <w:t>杉</w:t>
            </w:r>
            <w:r w:rsidRPr="00E62C97">
              <w:rPr>
                <w:rFonts w:ascii="宋体" w:hAnsi="宋体"/>
                <w:szCs w:val="21"/>
              </w:rPr>
              <w:t>林</w:t>
            </w:r>
          </w:p>
        </w:tc>
        <w:tc>
          <w:tcPr>
            <w:tcW w:w="567" w:type="dxa"/>
            <w:shd w:val="clear" w:color="auto" w:fill="auto"/>
            <w:vAlign w:val="center"/>
          </w:tcPr>
          <w:p w:rsidR="008576C4" w:rsidRPr="00D91497" w:rsidRDefault="008576C4" w:rsidP="008576C4">
            <w:r w:rsidRPr="00D91497">
              <w:rPr>
                <w:rFonts w:hint="eastAsia"/>
              </w:rPr>
              <w:t>59</w:t>
            </w:r>
          </w:p>
        </w:tc>
        <w:tc>
          <w:tcPr>
            <w:tcW w:w="567" w:type="dxa"/>
            <w:shd w:val="clear" w:color="auto" w:fill="auto"/>
            <w:vAlign w:val="center"/>
          </w:tcPr>
          <w:p w:rsidR="008576C4" w:rsidRPr="00D91497" w:rsidRDefault="008576C4" w:rsidP="008576C4">
            <w:r w:rsidRPr="00D91497">
              <w:rPr>
                <w:rFonts w:hint="eastAsia"/>
              </w:rPr>
              <w:t xml:space="preserve">Web of Science </w:t>
            </w:r>
            <w:r w:rsidRPr="00D91497">
              <w:rPr>
                <w:rFonts w:hint="eastAsia"/>
              </w:rPr>
              <w:t>核心库</w:t>
            </w:r>
          </w:p>
        </w:tc>
        <w:tc>
          <w:tcPr>
            <w:tcW w:w="850" w:type="dxa"/>
            <w:shd w:val="clear" w:color="auto" w:fill="auto"/>
            <w:vAlign w:val="center"/>
          </w:tcPr>
          <w:p w:rsidR="008576C4" w:rsidRPr="00E62C97" w:rsidRDefault="008576C4" w:rsidP="00C17ACB">
            <w:pPr>
              <w:jc w:val="center"/>
              <w:rPr>
                <w:rFonts w:ascii="宋体" w:hAnsi="宋体"/>
                <w:szCs w:val="21"/>
              </w:rPr>
            </w:pPr>
            <w:r w:rsidRPr="00E62C97">
              <w:rPr>
                <w:rFonts w:ascii="宋体" w:hAnsi="宋体" w:hint="eastAsia"/>
                <w:szCs w:val="21"/>
              </w:rPr>
              <w:t>否</w:t>
            </w:r>
          </w:p>
        </w:tc>
      </w:tr>
      <w:tr w:rsidR="008576C4" w:rsidRPr="00996CF2" w:rsidTr="008576C4">
        <w:trPr>
          <w:trHeight w:val="587"/>
        </w:trPr>
        <w:tc>
          <w:tcPr>
            <w:tcW w:w="675" w:type="dxa"/>
            <w:vAlign w:val="center"/>
          </w:tcPr>
          <w:p w:rsidR="008576C4" w:rsidRPr="00DF2D66" w:rsidRDefault="008576C4" w:rsidP="008576C4">
            <w:pPr>
              <w:rPr>
                <w:rFonts w:ascii="宋体" w:hAnsi="宋体"/>
                <w:szCs w:val="21"/>
              </w:rPr>
            </w:pPr>
            <w:r>
              <w:rPr>
                <w:rFonts w:ascii="宋体" w:hAnsi="宋体" w:hint="eastAsia"/>
                <w:szCs w:val="21"/>
              </w:rPr>
              <w:t>7</w:t>
            </w:r>
          </w:p>
        </w:tc>
        <w:tc>
          <w:tcPr>
            <w:tcW w:w="2127" w:type="dxa"/>
            <w:gridSpan w:val="2"/>
            <w:shd w:val="clear" w:color="auto" w:fill="auto"/>
            <w:vAlign w:val="center"/>
          </w:tcPr>
          <w:p w:rsidR="008576C4" w:rsidRPr="00E62C97" w:rsidRDefault="008576C4" w:rsidP="008576C4">
            <w:pPr>
              <w:rPr>
                <w:rFonts w:ascii="宋体" w:hAnsi="宋体"/>
                <w:szCs w:val="21"/>
              </w:rPr>
            </w:pPr>
            <w:r w:rsidRPr="00E62C97">
              <w:rPr>
                <w:rFonts w:ascii="宋体" w:hAnsi="宋体"/>
                <w:szCs w:val="21"/>
              </w:rPr>
              <w:t>Removal of arsenic from water by supported nano zero-valent iron on activated carbon/ Journal of Hazardous Materials/</w:t>
            </w:r>
            <w:r w:rsidRPr="00E62C97">
              <w:rPr>
                <w:rFonts w:ascii="宋体" w:hAnsi="宋体" w:hint="eastAsia"/>
                <w:szCs w:val="21"/>
              </w:rPr>
              <w:t>Zhu Huijie，</w:t>
            </w:r>
            <w:r w:rsidRPr="00E62C97">
              <w:rPr>
                <w:rFonts w:ascii="宋体" w:hAnsi="宋体"/>
                <w:szCs w:val="21"/>
              </w:rPr>
              <w:t>Jia Yongfeng</w:t>
            </w:r>
            <w:r w:rsidRPr="00E62C97">
              <w:rPr>
                <w:rFonts w:ascii="宋体" w:hAnsi="宋体" w:hint="eastAsia"/>
                <w:szCs w:val="21"/>
              </w:rPr>
              <w:t>，Wu Xing，Wang He</w:t>
            </w:r>
          </w:p>
        </w:tc>
        <w:tc>
          <w:tcPr>
            <w:tcW w:w="708" w:type="dxa"/>
            <w:shd w:val="clear" w:color="auto" w:fill="auto"/>
            <w:vAlign w:val="center"/>
          </w:tcPr>
          <w:p w:rsidR="008576C4" w:rsidRPr="00E62C97" w:rsidRDefault="008576C4" w:rsidP="008576C4">
            <w:pPr>
              <w:rPr>
                <w:rFonts w:ascii="宋体" w:hAnsi="宋体"/>
                <w:szCs w:val="21"/>
              </w:rPr>
            </w:pPr>
            <w:r w:rsidRPr="00E62C97">
              <w:rPr>
                <w:rFonts w:ascii="宋体" w:hAnsi="宋体" w:cs="Univers-Bold"/>
                <w:bCs/>
                <w:szCs w:val="21"/>
              </w:rPr>
              <w:t>2009</w:t>
            </w:r>
            <w:r w:rsidRPr="00E62C97">
              <w:rPr>
                <w:rFonts w:ascii="宋体" w:hAnsi="宋体"/>
                <w:szCs w:val="21"/>
              </w:rPr>
              <w:t>年</w:t>
            </w:r>
            <w:r w:rsidRPr="00E62C97">
              <w:rPr>
                <w:rFonts w:ascii="宋体" w:hAnsi="宋体" w:cs="Univers"/>
                <w:szCs w:val="21"/>
              </w:rPr>
              <w:t>172</w:t>
            </w:r>
            <w:r w:rsidRPr="00E62C97">
              <w:rPr>
                <w:rFonts w:ascii="宋体" w:hAnsi="宋体"/>
                <w:szCs w:val="21"/>
              </w:rPr>
              <w:t>卷1591-1596页</w:t>
            </w:r>
          </w:p>
        </w:tc>
        <w:tc>
          <w:tcPr>
            <w:tcW w:w="1276" w:type="dxa"/>
            <w:shd w:val="clear" w:color="auto" w:fill="auto"/>
            <w:vAlign w:val="center"/>
          </w:tcPr>
          <w:p w:rsidR="008576C4" w:rsidRPr="00E62C97" w:rsidRDefault="008576C4" w:rsidP="008576C4">
            <w:pPr>
              <w:rPr>
                <w:rFonts w:ascii="宋体" w:hAnsi="宋体"/>
                <w:szCs w:val="21"/>
              </w:rPr>
            </w:pPr>
            <w:r w:rsidRPr="00E62C97">
              <w:rPr>
                <w:rFonts w:ascii="宋体" w:hAnsi="宋体" w:hint="eastAsia"/>
                <w:szCs w:val="21"/>
              </w:rPr>
              <w:t>2</w:t>
            </w:r>
            <w:r w:rsidRPr="00E62C97">
              <w:rPr>
                <w:rFonts w:ascii="宋体" w:hAnsi="宋体"/>
                <w:szCs w:val="21"/>
              </w:rPr>
              <w:t>009</w:t>
            </w:r>
            <w:r w:rsidRPr="00E62C97">
              <w:rPr>
                <w:rFonts w:ascii="宋体" w:hAnsi="宋体" w:hint="eastAsia"/>
                <w:szCs w:val="21"/>
              </w:rPr>
              <w:t>年</w:t>
            </w:r>
            <w:r w:rsidRPr="00E62C97">
              <w:rPr>
                <w:rFonts w:ascii="宋体" w:hAnsi="宋体"/>
                <w:szCs w:val="21"/>
              </w:rPr>
              <w:t>8</w:t>
            </w:r>
            <w:r w:rsidRPr="00E62C97">
              <w:rPr>
                <w:rFonts w:ascii="宋体" w:hAnsi="宋体" w:hint="eastAsia"/>
                <w:szCs w:val="21"/>
              </w:rPr>
              <w:t>月1</w:t>
            </w:r>
            <w:r w:rsidRPr="00E62C97">
              <w:rPr>
                <w:rFonts w:ascii="宋体" w:hAnsi="宋体"/>
                <w:szCs w:val="21"/>
              </w:rPr>
              <w:t>5</w:t>
            </w:r>
            <w:r w:rsidRPr="00E62C97">
              <w:rPr>
                <w:rFonts w:ascii="宋体" w:hAnsi="宋体" w:hint="eastAsia"/>
                <w:szCs w:val="21"/>
              </w:rPr>
              <w:t>日</w:t>
            </w:r>
          </w:p>
        </w:tc>
        <w:tc>
          <w:tcPr>
            <w:tcW w:w="709" w:type="dxa"/>
            <w:shd w:val="clear" w:color="auto" w:fill="auto"/>
            <w:vAlign w:val="center"/>
          </w:tcPr>
          <w:p w:rsidR="008576C4" w:rsidRPr="00E62C97" w:rsidRDefault="008576C4" w:rsidP="008576C4">
            <w:pPr>
              <w:rPr>
                <w:rFonts w:ascii="宋体" w:hAnsi="宋体"/>
                <w:szCs w:val="21"/>
              </w:rPr>
            </w:pPr>
            <w:r w:rsidRPr="00E62C97">
              <w:rPr>
                <w:rFonts w:ascii="宋体" w:hAnsi="宋体" w:hint="eastAsia"/>
                <w:szCs w:val="21"/>
              </w:rPr>
              <w:t>贾永锋</w:t>
            </w:r>
          </w:p>
        </w:tc>
        <w:tc>
          <w:tcPr>
            <w:tcW w:w="709" w:type="dxa"/>
            <w:shd w:val="clear" w:color="auto" w:fill="auto"/>
            <w:vAlign w:val="center"/>
          </w:tcPr>
          <w:p w:rsidR="008576C4" w:rsidRPr="00E62C97" w:rsidRDefault="008576C4" w:rsidP="008576C4">
            <w:pPr>
              <w:rPr>
                <w:rFonts w:ascii="宋体" w:hAnsi="宋体"/>
                <w:szCs w:val="21"/>
              </w:rPr>
            </w:pPr>
            <w:r w:rsidRPr="00E62C97">
              <w:rPr>
                <w:rFonts w:ascii="宋体" w:hAnsi="宋体" w:hint="eastAsia"/>
                <w:szCs w:val="21"/>
              </w:rPr>
              <w:t>朱慧杰</w:t>
            </w:r>
          </w:p>
        </w:tc>
        <w:tc>
          <w:tcPr>
            <w:tcW w:w="850" w:type="dxa"/>
            <w:shd w:val="clear" w:color="auto" w:fill="auto"/>
            <w:vAlign w:val="center"/>
          </w:tcPr>
          <w:p w:rsidR="008576C4" w:rsidRPr="00E62C97" w:rsidRDefault="008576C4" w:rsidP="008576C4">
            <w:pPr>
              <w:rPr>
                <w:rFonts w:ascii="宋体" w:hAnsi="宋体"/>
                <w:szCs w:val="21"/>
              </w:rPr>
            </w:pPr>
            <w:r w:rsidRPr="00E62C97">
              <w:rPr>
                <w:rFonts w:ascii="宋体" w:hAnsi="宋体" w:hint="eastAsia"/>
                <w:szCs w:val="21"/>
              </w:rPr>
              <w:t>朱慧杰，贾永锋，吴星，王赫</w:t>
            </w:r>
          </w:p>
        </w:tc>
        <w:tc>
          <w:tcPr>
            <w:tcW w:w="567" w:type="dxa"/>
            <w:shd w:val="clear" w:color="auto" w:fill="auto"/>
            <w:vAlign w:val="center"/>
          </w:tcPr>
          <w:p w:rsidR="008576C4" w:rsidRPr="00D91497" w:rsidRDefault="008576C4" w:rsidP="008576C4">
            <w:r w:rsidRPr="00D91497">
              <w:rPr>
                <w:rFonts w:hint="eastAsia"/>
              </w:rPr>
              <w:t>318</w:t>
            </w:r>
          </w:p>
        </w:tc>
        <w:tc>
          <w:tcPr>
            <w:tcW w:w="567" w:type="dxa"/>
            <w:shd w:val="clear" w:color="auto" w:fill="auto"/>
            <w:vAlign w:val="center"/>
          </w:tcPr>
          <w:p w:rsidR="008576C4" w:rsidRPr="00D91497" w:rsidRDefault="008576C4" w:rsidP="008576C4">
            <w:r w:rsidRPr="00D91497">
              <w:rPr>
                <w:rFonts w:hint="eastAsia"/>
              </w:rPr>
              <w:t xml:space="preserve">Web of Science </w:t>
            </w:r>
            <w:r w:rsidRPr="00D91497">
              <w:rPr>
                <w:rFonts w:hint="eastAsia"/>
              </w:rPr>
              <w:t>核心库</w:t>
            </w:r>
          </w:p>
        </w:tc>
        <w:tc>
          <w:tcPr>
            <w:tcW w:w="850" w:type="dxa"/>
            <w:shd w:val="clear" w:color="auto" w:fill="auto"/>
            <w:vAlign w:val="center"/>
          </w:tcPr>
          <w:p w:rsidR="008576C4" w:rsidRPr="00E62C97" w:rsidRDefault="008576C4" w:rsidP="00C17ACB">
            <w:pPr>
              <w:jc w:val="center"/>
              <w:rPr>
                <w:rFonts w:ascii="宋体" w:hAnsi="宋体"/>
                <w:szCs w:val="21"/>
              </w:rPr>
            </w:pPr>
            <w:r w:rsidRPr="00E62C97">
              <w:rPr>
                <w:rFonts w:ascii="宋体" w:hAnsi="宋体" w:hint="eastAsia"/>
                <w:szCs w:val="21"/>
              </w:rPr>
              <w:t>否</w:t>
            </w:r>
          </w:p>
        </w:tc>
      </w:tr>
      <w:tr w:rsidR="008576C4" w:rsidRPr="00996CF2" w:rsidTr="008576C4">
        <w:trPr>
          <w:trHeight w:val="587"/>
        </w:trPr>
        <w:tc>
          <w:tcPr>
            <w:tcW w:w="675" w:type="dxa"/>
            <w:vAlign w:val="center"/>
          </w:tcPr>
          <w:p w:rsidR="008576C4" w:rsidRPr="00DF2D66" w:rsidRDefault="008576C4" w:rsidP="008576C4">
            <w:pPr>
              <w:rPr>
                <w:rFonts w:ascii="宋体" w:hAnsi="宋体"/>
                <w:szCs w:val="21"/>
              </w:rPr>
            </w:pPr>
            <w:r>
              <w:rPr>
                <w:rFonts w:ascii="宋体" w:hAnsi="宋体" w:hint="eastAsia"/>
                <w:szCs w:val="21"/>
              </w:rPr>
              <w:t>8</w:t>
            </w:r>
          </w:p>
        </w:tc>
        <w:tc>
          <w:tcPr>
            <w:tcW w:w="2127" w:type="dxa"/>
            <w:gridSpan w:val="2"/>
            <w:shd w:val="clear" w:color="auto" w:fill="auto"/>
            <w:vAlign w:val="center"/>
          </w:tcPr>
          <w:p w:rsidR="008576C4" w:rsidRPr="00E62C97" w:rsidRDefault="008576C4" w:rsidP="008576C4">
            <w:pPr>
              <w:rPr>
                <w:rFonts w:ascii="宋体" w:hAnsi="宋体"/>
                <w:szCs w:val="21"/>
              </w:rPr>
            </w:pPr>
            <w:r w:rsidRPr="00E62C97">
              <w:rPr>
                <w:rFonts w:ascii="宋体" w:hAnsi="宋体"/>
                <w:szCs w:val="21"/>
              </w:rPr>
              <w:t xml:space="preserve">Fractionation of heavy metals in shallow marine sediments from Jinzhou Bay, </w:t>
            </w:r>
            <w:r w:rsidRPr="00E62C97">
              <w:rPr>
                <w:rFonts w:ascii="宋体" w:hAnsi="宋体"/>
                <w:szCs w:val="21"/>
              </w:rPr>
              <w:lastRenderedPageBreak/>
              <w:t>China/Journal of Environmental Sciences-China /</w:t>
            </w:r>
            <w:r w:rsidRPr="00E62C97">
              <w:rPr>
                <w:rFonts w:ascii="宋体" w:hAnsi="宋体" w:hint="eastAsia"/>
                <w:szCs w:val="21"/>
              </w:rPr>
              <w:t>Wang Shaofeng</w:t>
            </w:r>
            <w:r w:rsidRPr="00E62C97">
              <w:rPr>
                <w:rFonts w:ascii="宋体" w:hAnsi="宋体"/>
                <w:szCs w:val="21"/>
              </w:rPr>
              <w:t>，Jia Yongfeng，</w:t>
            </w:r>
            <w:r w:rsidRPr="00E62C97">
              <w:rPr>
                <w:rFonts w:ascii="宋体" w:hAnsi="宋体" w:hint="eastAsia"/>
                <w:szCs w:val="21"/>
              </w:rPr>
              <w:t>Wang Shuying</w:t>
            </w:r>
            <w:r w:rsidRPr="00E62C97">
              <w:rPr>
                <w:rFonts w:ascii="宋体" w:hAnsi="宋体"/>
                <w:szCs w:val="21"/>
              </w:rPr>
              <w:t>，</w:t>
            </w:r>
            <w:r w:rsidRPr="00E62C97">
              <w:rPr>
                <w:rFonts w:ascii="宋体" w:hAnsi="宋体" w:hint="eastAsia"/>
                <w:szCs w:val="21"/>
              </w:rPr>
              <w:t>Wang Xin</w:t>
            </w:r>
            <w:r w:rsidRPr="00E62C97">
              <w:rPr>
                <w:rFonts w:ascii="宋体" w:hAnsi="宋体"/>
                <w:szCs w:val="21"/>
              </w:rPr>
              <w:t>，</w:t>
            </w:r>
            <w:r w:rsidRPr="00E62C97">
              <w:rPr>
                <w:rFonts w:ascii="宋体" w:hAnsi="宋体" w:hint="eastAsia"/>
                <w:szCs w:val="21"/>
              </w:rPr>
              <w:t>Wang He</w:t>
            </w:r>
            <w:r w:rsidRPr="00E62C97">
              <w:rPr>
                <w:rFonts w:ascii="宋体" w:hAnsi="宋体"/>
                <w:szCs w:val="21"/>
              </w:rPr>
              <w:t>，</w:t>
            </w:r>
            <w:r w:rsidRPr="00E62C97">
              <w:rPr>
                <w:rFonts w:ascii="宋体" w:hAnsi="宋体" w:hint="eastAsia"/>
                <w:szCs w:val="21"/>
              </w:rPr>
              <w:t>Zhao Zhixi，Liu Bingzhu</w:t>
            </w:r>
          </w:p>
        </w:tc>
        <w:tc>
          <w:tcPr>
            <w:tcW w:w="708" w:type="dxa"/>
            <w:shd w:val="clear" w:color="auto" w:fill="auto"/>
            <w:vAlign w:val="center"/>
          </w:tcPr>
          <w:p w:rsidR="008576C4" w:rsidRPr="00E62C97" w:rsidRDefault="008576C4" w:rsidP="008576C4">
            <w:pPr>
              <w:pStyle w:val="a5"/>
              <w:adjustRightInd w:val="0"/>
              <w:spacing w:after="50" w:line="240" w:lineRule="auto"/>
              <w:ind w:firstLineChars="0" w:firstLine="0"/>
              <w:outlineLvl w:val="1"/>
              <w:rPr>
                <w:rFonts w:ascii="宋体" w:hAnsi="宋体"/>
                <w:sz w:val="21"/>
                <w:szCs w:val="21"/>
              </w:rPr>
            </w:pPr>
            <w:r w:rsidRPr="00E62C97">
              <w:rPr>
                <w:rFonts w:ascii="宋体" w:hAnsi="宋体"/>
                <w:sz w:val="21"/>
                <w:szCs w:val="21"/>
              </w:rPr>
              <w:lastRenderedPageBreak/>
              <w:t>2010年22卷23-31页</w:t>
            </w:r>
          </w:p>
        </w:tc>
        <w:tc>
          <w:tcPr>
            <w:tcW w:w="1276" w:type="dxa"/>
            <w:shd w:val="clear" w:color="auto" w:fill="auto"/>
            <w:vAlign w:val="center"/>
          </w:tcPr>
          <w:p w:rsidR="008576C4" w:rsidRPr="00E62C97" w:rsidRDefault="008576C4" w:rsidP="008576C4">
            <w:pPr>
              <w:pStyle w:val="a5"/>
              <w:adjustRightInd w:val="0"/>
              <w:spacing w:after="50" w:line="240" w:lineRule="auto"/>
              <w:ind w:firstLineChars="0" w:firstLine="0"/>
              <w:outlineLvl w:val="1"/>
              <w:rPr>
                <w:rFonts w:ascii="宋体" w:hAnsi="宋体"/>
                <w:sz w:val="21"/>
                <w:szCs w:val="21"/>
              </w:rPr>
            </w:pPr>
            <w:r w:rsidRPr="00E62C97">
              <w:rPr>
                <w:rFonts w:ascii="宋体" w:hAnsi="宋体"/>
                <w:sz w:val="21"/>
                <w:szCs w:val="21"/>
              </w:rPr>
              <w:t>2010年2月10日</w:t>
            </w:r>
          </w:p>
        </w:tc>
        <w:tc>
          <w:tcPr>
            <w:tcW w:w="709" w:type="dxa"/>
            <w:shd w:val="clear" w:color="auto" w:fill="auto"/>
            <w:vAlign w:val="center"/>
          </w:tcPr>
          <w:p w:rsidR="008576C4" w:rsidRPr="00E62C97" w:rsidRDefault="008576C4" w:rsidP="008576C4">
            <w:pPr>
              <w:pStyle w:val="a5"/>
              <w:adjustRightInd w:val="0"/>
              <w:spacing w:after="50" w:line="240" w:lineRule="auto"/>
              <w:ind w:firstLineChars="0" w:firstLine="0"/>
              <w:outlineLvl w:val="1"/>
              <w:rPr>
                <w:rFonts w:ascii="宋体" w:hAnsi="宋体"/>
                <w:sz w:val="21"/>
                <w:szCs w:val="21"/>
              </w:rPr>
            </w:pPr>
            <w:r w:rsidRPr="00E62C97">
              <w:rPr>
                <w:rFonts w:ascii="宋体" w:hAnsi="宋体"/>
                <w:sz w:val="21"/>
                <w:szCs w:val="21"/>
              </w:rPr>
              <w:t>贾永锋</w:t>
            </w:r>
          </w:p>
        </w:tc>
        <w:tc>
          <w:tcPr>
            <w:tcW w:w="709" w:type="dxa"/>
            <w:shd w:val="clear" w:color="auto" w:fill="auto"/>
            <w:vAlign w:val="center"/>
          </w:tcPr>
          <w:p w:rsidR="008576C4" w:rsidRPr="00E62C97" w:rsidRDefault="008576C4" w:rsidP="008576C4">
            <w:pPr>
              <w:pStyle w:val="a5"/>
              <w:adjustRightInd w:val="0"/>
              <w:spacing w:after="50" w:line="240" w:lineRule="auto"/>
              <w:ind w:firstLineChars="0" w:firstLine="0"/>
              <w:outlineLvl w:val="1"/>
              <w:rPr>
                <w:rFonts w:ascii="宋体" w:hAnsi="宋体"/>
                <w:sz w:val="21"/>
                <w:szCs w:val="21"/>
              </w:rPr>
            </w:pPr>
            <w:r w:rsidRPr="00E62C97">
              <w:rPr>
                <w:rFonts w:ascii="宋体" w:hAnsi="宋体"/>
                <w:sz w:val="21"/>
                <w:szCs w:val="21"/>
              </w:rPr>
              <w:t>王少锋</w:t>
            </w:r>
          </w:p>
        </w:tc>
        <w:tc>
          <w:tcPr>
            <w:tcW w:w="850" w:type="dxa"/>
            <w:shd w:val="clear" w:color="auto" w:fill="auto"/>
            <w:vAlign w:val="center"/>
          </w:tcPr>
          <w:p w:rsidR="008576C4" w:rsidRPr="00E62C97" w:rsidRDefault="008576C4" w:rsidP="008576C4">
            <w:pPr>
              <w:pStyle w:val="a5"/>
              <w:adjustRightInd w:val="0"/>
              <w:spacing w:after="50" w:line="240" w:lineRule="auto"/>
              <w:ind w:firstLineChars="0" w:firstLine="0"/>
              <w:outlineLvl w:val="1"/>
              <w:rPr>
                <w:rFonts w:ascii="宋体" w:hAnsi="宋体"/>
                <w:sz w:val="21"/>
                <w:szCs w:val="21"/>
              </w:rPr>
            </w:pPr>
            <w:r w:rsidRPr="00E62C97">
              <w:rPr>
                <w:rFonts w:ascii="宋体" w:hAnsi="宋体"/>
                <w:sz w:val="21"/>
                <w:szCs w:val="21"/>
              </w:rPr>
              <w:t>王少锋，贾永锋，王淑莹，王</w:t>
            </w:r>
            <w:r w:rsidRPr="00E62C97">
              <w:rPr>
                <w:rFonts w:ascii="宋体" w:hAnsi="宋体"/>
                <w:sz w:val="21"/>
                <w:szCs w:val="21"/>
              </w:rPr>
              <w:lastRenderedPageBreak/>
              <w:t>新，王赫，赵志西</w:t>
            </w:r>
            <w:r w:rsidRPr="00E62C97">
              <w:rPr>
                <w:rFonts w:ascii="宋体" w:hAnsi="宋体" w:hint="eastAsia"/>
                <w:sz w:val="21"/>
                <w:szCs w:val="21"/>
              </w:rPr>
              <w:t>，刘炳柱</w:t>
            </w:r>
          </w:p>
        </w:tc>
        <w:tc>
          <w:tcPr>
            <w:tcW w:w="567" w:type="dxa"/>
            <w:shd w:val="clear" w:color="auto" w:fill="auto"/>
            <w:vAlign w:val="center"/>
          </w:tcPr>
          <w:p w:rsidR="008576C4" w:rsidRPr="00D91497" w:rsidRDefault="008576C4" w:rsidP="008576C4">
            <w:r w:rsidRPr="00D91497">
              <w:rPr>
                <w:rFonts w:hint="eastAsia"/>
              </w:rPr>
              <w:lastRenderedPageBreak/>
              <w:t>74</w:t>
            </w:r>
          </w:p>
        </w:tc>
        <w:tc>
          <w:tcPr>
            <w:tcW w:w="567" w:type="dxa"/>
            <w:shd w:val="clear" w:color="auto" w:fill="auto"/>
            <w:vAlign w:val="center"/>
          </w:tcPr>
          <w:p w:rsidR="008576C4" w:rsidRDefault="008576C4" w:rsidP="008576C4">
            <w:r w:rsidRPr="00D91497">
              <w:rPr>
                <w:rFonts w:hint="eastAsia"/>
              </w:rPr>
              <w:t xml:space="preserve">Web of Science </w:t>
            </w:r>
            <w:r w:rsidRPr="00D91497">
              <w:rPr>
                <w:rFonts w:hint="eastAsia"/>
              </w:rPr>
              <w:lastRenderedPageBreak/>
              <w:t>核心库</w:t>
            </w:r>
          </w:p>
        </w:tc>
        <w:tc>
          <w:tcPr>
            <w:tcW w:w="850" w:type="dxa"/>
            <w:shd w:val="clear" w:color="auto" w:fill="auto"/>
            <w:vAlign w:val="center"/>
          </w:tcPr>
          <w:p w:rsidR="008576C4" w:rsidRPr="00E62C97" w:rsidRDefault="008576C4" w:rsidP="00C17ACB">
            <w:pPr>
              <w:pStyle w:val="a5"/>
              <w:adjustRightInd w:val="0"/>
              <w:spacing w:after="50" w:line="240" w:lineRule="auto"/>
              <w:ind w:firstLineChars="0" w:firstLine="0"/>
              <w:jc w:val="center"/>
              <w:outlineLvl w:val="1"/>
              <w:rPr>
                <w:rFonts w:ascii="宋体" w:hAnsi="宋体"/>
                <w:sz w:val="21"/>
                <w:szCs w:val="21"/>
              </w:rPr>
            </w:pPr>
            <w:r w:rsidRPr="00E62C97">
              <w:rPr>
                <w:rFonts w:ascii="宋体" w:hAnsi="宋体"/>
                <w:sz w:val="21"/>
                <w:szCs w:val="21"/>
              </w:rPr>
              <w:lastRenderedPageBreak/>
              <w:t>否</w:t>
            </w:r>
          </w:p>
        </w:tc>
      </w:tr>
    </w:tbl>
    <w:p w:rsidR="00DA4B88" w:rsidRPr="0025275D" w:rsidRDefault="00DA4B88" w:rsidP="00DA4B88">
      <w:pPr>
        <w:pStyle w:val="a5"/>
        <w:adjustRightInd w:val="0"/>
        <w:spacing w:line="320" w:lineRule="exact"/>
        <w:ind w:firstLineChars="0" w:firstLine="0"/>
        <w:rPr>
          <w:rFonts w:ascii="Times New Roman" w:hAnsi="Times New Roman"/>
          <w:b/>
          <w:bCs/>
          <w:sz w:val="21"/>
          <w:szCs w:val="21"/>
        </w:rPr>
      </w:pPr>
    </w:p>
    <w:p w:rsidR="00DA4B88" w:rsidRPr="0025275D" w:rsidRDefault="00DA4B88" w:rsidP="00DA4B88">
      <w:pPr>
        <w:pStyle w:val="a5"/>
        <w:adjustRightInd w:val="0"/>
        <w:spacing w:line="320" w:lineRule="exact"/>
        <w:ind w:firstLine="422"/>
        <w:rPr>
          <w:rFonts w:ascii="Times New Roman" w:hAnsi="Times New Roman"/>
          <w:color w:val="000000"/>
          <w:sz w:val="21"/>
          <w:szCs w:val="21"/>
        </w:rPr>
      </w:pPr>
      <w:r w:rsidRPr="0025275D">
        <w:rPr>
          <w:rFonts w:ascii="Times New Roman" w:hAnsi="Times New Roman"/>
          <w:b/>
          <w:color w:val="000000"/>
          <w:sz w:val="21"/>
          <w:szCs w:val="21"/>
        </w:rPr>
        <w:t>承诺：</w:t>
      </w:r>
      <w:r w:rsidRPr="0025275D">
        <w:rPr>
          <w:rFonts w:ascii="Times New Roman" w:hAnsi="宋体"/>
          <w:color w:val="000000"/>
          <w:sz w:val="21"/>
          <w:szCs w:val="21"/>
        </w:rPr>
        <w:t>①</w:t>
      </w:r>
      <w:r w:rsidRPr="0025275D">
        <w:rPr>
          <w:rFonts w:ascii="Times New Roman" w:hAnsi="Times New Roman"/>
          <w:color w:val="000000"/>
          <w:sz w:val="21"/>
          <w:szCs w:val="21"/>
        </w:rPr>
        <w:t>本项目所列知识产权符合提名要求且无争议。</w:t>
      </w:r>
      <w:r w:rsidRPr="0025275D">
        <w:rPr>
          <w:rFonts w:ascii="Times New Roman" w:hAnsi="宋体"/>
          <w:color w:val="000000"/>
          <w:sz w:val="21"/>
          <w:szCs w:val="21"/>
        </w:rPr>
        <w:t>②</w:t>
      </w:r>
      <w:r w:rsidRPr="0025275D">
        <w:rPr>
          <w:rFonts w:ascii="Times New Roman" w:hAnsi="Times New Roman"/>
          <w:color w:val="000000"/>
          <w:sz w:val="21"/>
          <w:szCs w:val="21"/>
        </w:rPr>
        <w:t>已明确告之上述论文（专著）所有</w:t>
      </w:r>
      <w:r w:rsidRPr="0025275D">
        <w:rPr>
          <w:rFonts w:ascii="Times New Roman" w:hAnsi="Times New Roman" w:hint="eastAsia"/>
          <w:color w:val="000000"/>
          <w:sz w:val="21"/>
          <w:szCs w:val="21"/>
        </w:rPr>
        <w:t>作</w:t>
      </w:r>
      <w:r w:rsidRPr="0025275D">
        <w:rPr>
          <w:rFonts w:ascii="Times New Roman" w:hAnsi="Times New Roman"/>
          <w:color w:val="000000"/>
          <w:sz w:val="21"/>
          <w:szCs w:val="21"/>
        </w:rPr>
        <w:t>者：所列论文（专著）用于提名</w:t>
      </w:r>
      <w:r w:rsidRPr="0025275D">
        <w:rPr>
          <w:rFonts w:ascii="Times New Roman" w:hAnsi="Times New Roman"/>
          <w:color w:val="000000"/>
          <w:sz w:val="21"/>
          <w:szCs w:val="21"/>
        </w:rPr>
        <w:t>2020</w:t>
      </w:r>
      <w:r w:rsidRPr="0025275D">
        <w:rPr>
          <w:rFonts w:ascii="Times New Roman" w:hAnsi="Times New Roman"/>
          <w:color w:val="000000"/>
          <w:sz w:val="21"/>
          <w:szCs w:val="21"/>
        </w:rPr>
        <w:t>年辽宁省自然科学奖，项目如获奖后，所列论文（专著）不得再次参评省部级科技奖，如未获奖，所列论文（专著）再次参评须间隔一年。</w:t>
      </w:r>
      <w:r w:rsidRPr="0025275D">
        <w:rPr>
          <w:rFonts w:ascii="Times New Roman" w:hAnsi="宋体"/>
          <w:color w:val="000000"/>
          <w:sz w:val="21"/>
          <w:szCs w:val="21"/>
        </w:rPr>
        <w:t>③</w:t>
      </w:r>
      <w:r w:rsidRPr="0025275D">
        <w:rPr>
          <w:rFonts w:ascii="Times New Roman" w:hAnsi="Times New Roman"/>
          <w:color w:val="000000"/>
          <w:sz w:val="21"/>
          <w:szCs w:val="21"/>
        </w:rPr>
        <w:t>未列入项目主要完成人的第一作者、通讯作者（含共同第一作者、共同通讯作者）已出具知情同意书面签字意见，与其他作者的有关知情证明材料均存档备查。</w:t>
      </w:r>
      <w:r w:rsidR="004C5BDF" w:rsidRPr="0025275D">
        <w:rPr>
          <w:rFonts w:ascii="Times New Roman" w:hAnsi="Times New Roman"/>
          <w:color w:val="000000"/>
          <w:sz w:val="21"/>
          <w:szCs w:val="21"/>
        </w:rPr>
        <w:fldChar w:fldCharType="begin"/>
      </w:r>
      <w:r w:rsidRPr="0025275D">
        <w:rPr>
          <w:rFonts w:ascii="Times New Roman" w:hAnsi="Times New Roman"/>
          <w:color w:val="000000"/>
          <w:sz w:val="21"/>
          <w:szCs w:val="21"/>
        </w:rPr>
        <w:instrText xml:space="preserve"> = 4 \* GB3 </w:instrText>
      </w:r>
      <w:r w:rsidR="004C5BDF" w:rsidRPr="0025275D">
        <w:rPr>
          <w:rFonts w:ascii="Times New Roman" w:hAnsi="Times New Roman"/>
          <w:color w:val="000000"/>
          <w:sz w:val="21"/>
          <w:szCs w:val="21"/>
        </w:rPr>
        <w:fldChar w:fldCharType="separate"/>
      </w:r>
      <w:r w:rsidRPr="0025275D">
        <w:rPr>
          <w:rFonts w:ascii="Times New Roman" w:hAnsi="宋体"/>
          <w:color w:val="000000"/>
          <w:sz w:val="21"/>
          <w:szCs w:val="21"/>
        </w:rPr>
        <w:t>④</w:t>
      </w:r>
      <w:r w:rsidR="004C5BDF" w:rsidRPr="0025275D">
        <w:rPr>
          <w:rFonts w:ascii="Times New Roman" w:hAnsi="Times New Roman"/>
          <w:color w:val="000000"/>
          <w:sz w:val="21"/>
          <w:szCs w:val="21"/>
        </w:rPr>
        <w:fldChar w:fldCharType="end"/>
      </w:r>
      <w:r w:rsidRPr="0025275D">
        <w:rPr>
          <w:rFonts w:ascii="Times New Roman" w:hAnsi="Times New Roman"/>
          <w:color w:val="000000"/>
          <w:sz w:val="21"/>
          <w:szCs w:val="21"/>
        </w:rPr>
        <w:t>如因上述事项引发争议，将积极配合调查处理并承担相应责任。</w:t>
      </w:r>
    </w:p>
    <w:p w:rsidR="008E4135" w:rsidRPr="00DA4B88" w:rsidRDefault="008E4135"/>
    <w:p w:rsidR="00046C8D" w:rsidRPr="00202597" w:rsidRDefault="00046C8D">
      <w:bookmarkStart w:id="0" w:name="_GoBack"/>
      <w:bookmarkEnd w:id="0"/>
    </w:p>
    <w:sectPr w:rsidR="00046C8D" w:rsidRPr="00202597" w:rsidSect="004C5B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501" w:rsidRDefault="00207501" w:rsidP="007318E7">
      <w:r>
        <w:separator/>
      </w:r>
    </w:p>
  </w:endnote>
  <w:endnote w:type="continuationSeparator" w:id="1">
    <w:p w:rsidR="00207501" w:rsidRDefault="00207501" w:rsidP="00731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华文楷体">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Univers">
    <w:charset w:val="00"/>
    <w:family w:val="swiss"/>
    <w:pitch w:val="variable"/>
    <w:sig w:usb0="80000287" w:usb1="00000000" w:usb2="00000000" w:usb3="00000000" w:csb0="0000000F" w:csb1="00000000"/>
  </w:font>
  <w:font w:name="ChemBats2">
    <w:altName w:val="Calibri"/>
    <w:panose1 w:val="00000000000000000000"/>
    <w:charset w:val="00"/>
    <w:family w:val="auto"/>
    <w:notTrueType/>
    <w:pitch w:val="default"/>
    <w:sig w:usb0="00000003" w:usb1="00000000" w:usb2="00000000" w:usb3="00000000" w:csb0="00000001" w:csb1="00000000"/>
  </w:font>
  <w:font w:name="Univers-Bold">
    <w:altName w:val="Univer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501" w:rsidRDefault="00207501" w:rsidP="007318E7">
      <w:r>
        <w:separator/>
      </w:r>
    </w:p>
  </w:footnote>
  <w:footnote w:type="continuationSeparator" w:id="1">
    <w:p w:rsidR="00207501" w:rsidRDefault="00207501" w:rsidP="00731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31D0CE"/>
    <w:multiLevelType w:val="singleLevel"/>
    <w:tmpl w:val="9031D0CE"/>
    <w:lvl w:ilvl="0">
      <w:start w:val="1"/>
      <w:numFmt w:val="decimal"/>
      <w:lvlText w:val="%1."/>
      <w:lvlJc w:val="left"/>
      <w:pPr>
        <w:tabs>
          <w:tab w:val="left" w:pos="312"/>
        </w:tabs>
      </w:pPr>
    </w:lvl>
  </w:abstractNum>
  <w:abstractNum w:abstractNumId="1">
    <w:nsid w:val="2C74211F"/>
    <w:multiLevelType w:val="hybridMultilevel"/>
    <w:tmpl w:val="9318A834"/>
    <w:lvl w:ilvl="0" w:tplc="DB1A0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804170C"/>
    <w:multiLevelType w:val="hybridMultilevel"/>
    <w:tmpl w:val="9318A834"/>
    <w:lvl w:ilvl="0" w:tplc="DB1A0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13C2C4F"/>
    <w:multiLevelType w:val="hybridMultilevel"/>
    <w:tmpl w:val="3238D8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D40C5F"/>
    <w:multiLevelType w:val="hybridMultilevel"/>
    <w:tmpl w:val="896A35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19E5"/>
    <w:rsid w:val="00004805"/>
    <w:rsid w:val="00046C8D"/>
    <w:rsid w:val="00196686"/>
    <w:rsid w:val="00202597"/>
    <w:rsid w:val="00207501"/>
    <w:rsid w:val="002121A3"/>
    <w:rsid w:val="0025275D"/>
    <w:rsid w:val="0027281B"/>
    <w:rsid w:val="002D7D26"/>
    <w:rsid w:val="002F4699"/>
    <w:rsid w:val="0033762B"/>
    <w:rsid w:val="00343938"/>
    <w:rsid w:val="004366B6"/>
    <w:rsid w:val="00496E24"/>
    <w:rsid w:val="004C5BDF"/>
    <w:rsid w:val="004E2CB7"/>
    <w:rsid w:val="0051219C"/>
    <w:rsid w:val="005214E1"/>
    <w:rsid w:val="00556C26"/>
    <w:rsid w:val="00567459"/>
    <w:rsid w:val="0057052E"/>
    <w:rsid w:val="005D4EAE"/>
    <w:rsid w:val="005E6B62"/>
    <w:rsid w:val="005F5D5F"/>
    <w:rsid w:val="006003D9"/>
    <w:rsid w:val="00603637"/>
    <w:rsid w:val="00615A11"/>
    <w:rsid w:val="00626110"/>
    <w:rsid w:val="006B19E5"/>
    <w:rsid w:val="007318E7"/>
    <w:rsid w:val="0077776E"/>
    <w:rsid w:val="007874AC"/>
    <w:rsid w:val="007C79B7"/>
    <w:rsid w:val="007E0864"/>
    <w:rsid w:val="00803EAD"/>
    <w:rsid w:val="008142DF"/>
    <w:rsid w:val="00840A4C"/>
    <w:rsid w:val="008576C4"/>
    <w:rsid w:val="00884E12"/>
    <w:rsid w:val="008A2DDD"/>
    <w:rsid w:val="008D0759"/>
    <w:rsid w:val="008E4135"/>
    <w:rsid w:val="008E5065"/>
    <w:rsid w:val="00922E78"/>
    <w:rsid w:val="009E280E"/>
    <w:rsid w:val="00A21095"/>
    <w:rsid w:val="00A463E4"/>
    <w:rsid w:val="00A5647F"/>
    <w:rsid w:val="00AB2FFA"/>
    <w:rsid w:val="00AC070A"/>
    <w:rsid w:val="00B04FD6"/>
    <w:rsid w:val="00B07707"/>
    <w:rsid w:val="00B43BD4"/>
    <w:rsid w:val="00B60074"/>
    <w:rsid w:val="00B71F42"/>
    <w:rsid w:val="00BB664F"/>
    <w:rsid w:val="00C00A22"/>
    <w:rsid w:val="00C17ACB"/>
    <w:rsid w:val="00C546B1"/>
    <w:rsid w:val="00C7793D"/>
    <w:rsid w:val="00CB0A1F"/>
    <w:rsid w:val="00CF645E"/>
    <w:rsid w:val="00D213C5"/>
    <w:rsid w:val="00D74FD4"/>
    <w:rsid w:val="00DA4B88"/>
    <w:rsid w:val="00DC72CE"/>
    <w:rsid w:val="00E27142"/>
    <w:rsid w:val="00E42077"/>
    <w:rsid w:val="00E46C8E"/>
    <w:rsid w:val="00E62C97"/>
    <w:rsid w:val="00E72604"/>
    <w:rsid w:val="00EA6DB4"/>
    <w:rsid w:val="00F047CB"/>
    <w:rsid w:val="00F274BC"/>
    <w:rsid w:val="00F637D0"/>
    <w:rsid w:val="00F9514C"/>
    <w:rsid w:val="00FB24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8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18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18E7"/>
    <w:rPr>
      <w:sz w:val="18"/>
      <w:szCs w:val="18"/>
    </w:rPr>
  </w:style>
  <w:style w:type="paragraph" w:styleId="a4">
    <w:name w:val="footer"/>
    <w:basedOn w:val="a"/>
    <w:link w:val="Char0"/>
    <w:uiPriority w:val="99"/>
    <w:unhideWhenUsed/>
    <w:rsid w:val="007318E7"/>
    <w:pPr>
      <w:tabs>
        <w:tab w:val="center" w:pos="4153"/>
        <w:tab w:val="right" w:pos="8306"/>
      </w:tabs>
      <w:snapToGrid w:val="0"/>
      <w:jc w:val="left"/>
    </w:pPr>
    <w:rPr>
      <w:sz w:val="18"/>
      <w:szCs w:val="18"/>
    </w:rPr>
  </w:style>
  <w:style w:type="character" w:customStyle="1" w:styleId="Char0">
    <w:name w:val="页脚 Char"/>
    <w:basedOn w:val="a0"/>
    <w:link w:val="a4"/>
    <w:uiPriority w:val="99"/>
    <w:rsid w:val="007318E7"/>
    <w:rPr>
      <w:sz w:val="18"/>
      <w:szCs w:val="18"/>
    </w:rPr>
  </w:style>
  <w:style w:type="paragraph" w:styleId="a5">
    <w:name w:val="Plain Text"/>
    <w:basedOn w:val="a"/>
    <w:link w:val="Char1"/>
    <w:uiPriority w:val="99"/>
    <w:qFormat/>
    <w:rsid w:val="007318E7"/>
    <w:pPr>
      <w:spacing w:line="360" w:lineRule="auto"/>
      <w:ind w:firstLineChars="200" w:firstLine="480"/>
    </w:pPr>
    <w:rPr>
      <w:rFonts w:ascii="仿宋_GB2312" w:hAnsi="Calibri"/>
      <w:sz w:val="24"/>
      <w:szCs w:val="22"/>
    </w:rPr>
  </w:style>
  <w:style w:type="character" w:customStyle="1" w:styleId="Char2">
    <w:name w:val="纯文本 Char"/>
    <w:basedOn w:val="a0"/>
    <w:uiPriority w:val="99"/>
    <w:qFormat/>
    <w:rsid w:val="007318E7"/>
    <w:rPr>
      <w:rFonts w:ascii="宋体" w:eastAsia="宋体" w:hAnsi="Courier New" w:cs="Courier New"/>
      <w:szCs w:val="21"/>
    </w:rPr>
  </w:style>
  <w:style w:type="character" w:customStyle="1" w:styleId="Char1">
    <w:name w:val="纯文本 Char1"/>
    <w:basedOn w:val="a0"/>
    <w:link w:val="a5"/>
    <w:uiPriority w:val="99"/>
    <w:qFormat/>
    <w:rsid w:val="007318E7"/>
    <w:rPr>
      <w:rFonts w:ascii="仿宋_GB2312" w:eastAsia="宋体" w:hAnsi="Calibri" w:cs="Times New Roman"/>
      <w:sz w:val="24"/>
    </w:rPr>
  </w:style>
  <w:style w:type="paragraph" w:styleId="a6">
    <w:name w:val="List Paragraph"/>
    <w:basedOn w:val="a"/>
    <w:uiPriority w:val="34"/>
    <w:qFormat/>
    <w:rsid w:val="007318E7"/>
    <w:pPr>
      <w:ind w:firstLineChars="200" w:firstLine="420"/>
    </w:pPr>
  </w:style>
  <w:style w:type="paragraph" w:customStyle="1" w:styleId="Default">
    <w:name w:val="Default"/>
    <w:rsid w:val="007318E7"/>
    <w:pPr>
      <w:widowControl w:val="0"/>
      <w:autoSpaceDE w:val="0"/>
      <w:autoSpaceDN w:val="0"/>
      <w:adjustRightInd w:val="0"/>
    </w:pPr>
    <w:rPr>
      <w:rFonts w:ascii="华文楷体" w:eastAsia="华文楷体" w:hAnsi="Times New Roman" w:cs="华文楷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55B4E-E967-4A68-B72D-6ECE36174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scorpion</cp:lastModifiedBy>
  <cp:revision>2</cp:revision>
  <dcterms:created xsi:type="dcterms:W3CDTF">2020-03-14T09:24:00Z</dcterms:created>
  <dcterms:modified xsi:type="dcterms:W3CDTF">2020-03-14T09:24:00Z</dcterms:modified>
</cp:coreProperties>
</file>